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125"/>
        <w:tblW w:w="0" w:type="auto"/>
        <w:tblLayout w:type="fixed"/>
        <w:tblLook w:val="0000" w:firstRow="0" w:lastRow="0" w:firstColumn="0" w:lastColumn="0" w:noHBand="0" w:noVBand="0"/>
      </w:tblPr>
      <w:tblGrid>
        <w:gridCol w:w="4968"/>
      </w:tblGrid>
      <w:tr w:rsidR="003E3EFB" w:rsidRPr="00704718" w:rsidTr="00232B63">
        <w:trPr>
          <w:trHeight w:val="404"/>
        </w:trPr>
        <w:tc>
          <w:tcPr>
            <w:tcW w:w="4968" w:type="dxa"/>
          </w:tcPr>
          <w:p w:rsidR="003E3EFB" w:rsidRPr="00704718" w:rsidRDefault="00704718" w:rsidP="00232B63">
            <w:pPr>
              <w:jc w:val="right"/>
              <w:rPr>
                <w:b/>
                <w:bCs/>
                <w:sz w:val="26"/>
                <w:szCs w:val="26"/>
              </w:rPr>
            </w:pPr>
            <w:r w:rsidRPr="00704718">
              <w:rPr>
                <w:b/>
                <w:bCs/>
                <w:sz w:val="26"/>
                <w:szCs w:val="26"/>
              </w:rPr>
              <w:t>УТВЕРЖДЕНО</w:t>
            </w:r>
          </w:p>
          <w:p w:rsidR="003E3EFB" w:rsidRPr="00704718" w:rsidRDefault="00704718" w:rsidP="00232B63">
            <w:pPr>
              <w:jc w:val="right"/>
              <w:rPr>
                <w:b/>
                <w:bCs/>
                <w:sz w:val="26"/>
                <w:szCs w:val="26"/>
              </w:rPr>
            </w:pPr>
            <w:r w:rsidRPr="00704718">
              <w:rPr>
                <w:b/>
                <w:bCs/>
                <w:sz w:val="26"/>
                <w:szCs w:val="26"/>
              </w:rPr>
              <w:t>П</w:t>
            </w:r>
            <w:r w:rsidR="003E3EFB" w:rsidRPr="00704718">
              <w:rPr>
                <w:b/>
                <w:bCs/>
                <w:sz w:val="26"/>
                <w:szCs w:val="26"/>
              </w:rPr>
              <w:t xml:space="preserve">риказом </w:t>
            </w:r>
            <w:r w:rsidR="00EF2444" w:rsidRPr="00704718">
              <w:rPr>
                <w:b/>
                <w:bCs/>
                <w:sz w:val="26"/>
                <w:szCs w:val="26"/>
              </w:rPr>
              <w:t>П</w:t>
            </w:r>
            <w:r w:rsidR="003E3EFB" w:rsidRPr="00704718">
              <w:rPr>
                <w:b/>
                <w:bCs/>
                <w:sz w:val="26"/>
                <w:szCs w:val="26"/>
              </w:rPr>
              <w:t>АО «Ростелеком»</w:t>
            </w:r>
          </w:p>
          <w:p w:rsidR="003E3EFB" w:rsidRPr="00704718" w:rsidRDefault="003E3EFB" w:rsidP="00232B63">
            <w:pPr>
              <w:tabs>
                <w:tab w:val="left" w:pos="7110"/>
              </w:tabs>
              <w:autoSpaceDE w:val="0"/>
              <w:autoSpaceDN w:val="0"/>
              <w:adjustRightInd w:val="0"/>
              <w:jc w:val="right"/>
              <w:rPr>
                <w:b/>
                <w:bCs/>
                <w:color w:val="000000"/>
                <w:sz w:val="26"/>
                <w:szCs w:val="26"/>
              </w:rPr>
            </w:pPr>
            <w:r w:rsidRPr="00704718">
              <w:rPr>
                <w:b/>
                <w:bCs/>
                <w:color w:val="000000"/>
                <w:sz w:val="26"/>
                <w:szCs w:val="26"/>
              </w:rPr>
              <w:tab/>
            </w:r>
          </w:p>
          <w:p w:rsidR="00872F16" w:rsidRDefault="003E3EFB" w:rsidP="00232B63">
            <w:pPr>
              <w:ind w:left="720"/>
              <w:jc w:val="right"/>
              <w:rPr>
                <w:b/>
                <w:bCs/>
                <w:color w:val="000000"/>
                <w:sz w:val="26"/>
                <w:szCs w:val="26"/>
              </w:rPr>
            </w:pPr>
            <w:r w:rsidRPr="00704718">
              <w:rPr>
                <w:b/>
                <w:bCs/>
                <w:color w:val="000000"/>
                <w:sz w:val="26"/>
                <w:szCs w:val="26"/>
              </w:rPr>
              <w:t xml:space="preserve">от </w:t>
            </w:r>
            <w:r w:rsidR="00704718" w:rsidRPr="00704718">
              <w:rPr>
                <w:b/>
                <w:bCs/>
                <w:color w:val="000000"/>
                <w:sz w:val="26"/>
                <w:szCs w:val="26"/>
              </w:rPr>
              <w:t>«</w:t>
            </w:r>
            <w:r w:rsidR="00872F16" w:rsidRPr="00872F16">
              <w:rPr>
                <w:b/>
                <w:bCs/>
                <w:color w:val="000000"/>
                <w:sz w:val="26"/>
                <w:szCs w:val="26"/>
              </w:rPr>
              <w:t>22</w:t>
            </w:r>
            <w:r w:rsidR="00704718" w:rsidRPr="00704718">
              <w:rPr>
                <w:b/>
                <w:bCs/>
                <w:color w:val="000000"/>
                <w:sz w:val="26"/>
                <w:szCs w:val="26"/>
              </w:rPr>
              <w:t>»</w:t>
            </w:r>
            <w:r w:rsidR="00872F16" w:rsidRPr="00872F16">
              <w:rPr>
                <w:b/>
                <w:bCs/>
                <w:color w:val="000000"/>
                <w:sz w:val="26"/>
                <w:szCs w:val="26"/>
              </w:rPr>
              <w:t xml:space="preserve"> </w:t>
            </w:r>
            <w:r w:rsidR="00872F16">
              <w:rPr>
                <w:b/>
                <w:bCs/>
                <w:color w:val="000000"/>
                <w:sz w:val="26"/>
                <w:szCs w:val="26"/>
              </w:rPr>
              <w:t xml:space="preserve">июля </w:t>
            </w:r>
            <w:r w:rsidR="00704718" w:rsidRPr="00704718">
              <w:rPr>
                <w:b/>
                <w:bCs/>
                <w:color w:val="000000"/>
                <w:sz w:val="26"/>
                <w:szCs w:val="26"/>
              </w:rPr>
              <w:t>2019 г.</w:t>
            </w:r>
            <w:r w:rsidRPr="00704718">
              <w:rPr>
                <w:b/>
                <w:bCs/>
                <w:color w:val="000000"/>
                <w:sz w:val="26"/>
                <w:szCs w:val="26"/>
              </w:rPr>
              <w:t xml:space="preserve"> </w:t>
            </w:r>
          </w:p>
          <w:p w:rsidR="003E3EFB" w:rsidRPr="00704718" w:rsidRDefault="003E3EFB" w:rsidP="00232B63">
            <w:pPr>
              <w:ind w:left="720"/>
              <w:jc w:val="right"/>
              <w:rPr>
                <w:b/>
                <w:bCs/>
                <w:sz w:val="26"/>
                <w:szCs w:val="26"/>
              </w:rPr>
            </w:pPr>
            <w:r w:rsidRPr="00704718">
              <w:rPr>
                <w:b/>
                <w:bCs/>
                <w:color w:val="000000"/>
                <w:sz w:val="26"/>
                <w:szCs w:val="26"/>
              </w:rPr>
              <w:t>№</w:t>
            </w:r>
            <w:r w:rsidR="00872F16">
              <w:rPr>
                <w:b/>
                <w:bCs/>
                <w:color w:val="000000"/>
                <w:sz w:val="26"/>
                <w:szCs w:val="26"/>
              </w:rPr>
              <w:t>01/01/937-19</w:t>
            </w:r>
          </w:p>
          <w:p w:rsidR="003E3EFB" w:rsidRPr="00704718" w:rsidRDefault="003E3EFB" w:rsidP="00232B63">
            <w:pPr>
              <w:pStyle w:val="8"/>
              <w:framePr w:hSpace="0" w:wrap="auto" w:vAnchor="margin" w:hAnchor="text" w:xAlign="left" w:yAlign="inline"/>
              <w:jc w:val="right"/>
              <w:rPr>
                <w:rFonts w:ascii="Times New Roman" w:hAnsi="Times New Roman" w:cs="Times New Roman"/>
                <w:sz w:val="26"/>
                <w:szCs w:val="26"/>
              </w:rPr>
            </w:pPr>
          </w:p>
        </w:tc>
      </w:tr>
    </w:tbl>
    <w:p w:rsidR="0038365C" w:rsidRPr="00872F16" w:rsidRDefault="00872F16" w:rsidP="00232B63">
      <w:pPr>
        <w:pStyle w:val="a1"/>
        <w:ind w:firstLine="0"/>
        <w:jc w:val="right"/>
        <w:rPr>
          <w:b/>
        </w:rPr>
      </w:pPr>
      <w:r w:rsidRPr="00872F16">
        <w:rPr>
          <w:b/>
        </w:rPr>
        <w:t xml:space="preserve"> </w:t>
      </w:r>
    </w:p>
    <w:p w:rsidR="001F1FA0" w:rsidRDefault="001F1FA0" w:rsidP="001F1FA0">
      <w:pPr>
        <w:pStyle w:val="a1"/>
        <w:jc w:val="right"/>
        <w:rPr>
          <w:sz w:val="28"/>
          <w:szCs w:val="28"/>
        </w:rPr>
      </w:pPr>
      <w:r>
        <w:rPr>
          <w:sz w:val="28"/>
          <w:szCs w:val="28"/>
        </w:rPr>
        <w:t>Приложение №</w:t>
      </w:r>
      <w:r>
        <w:rPr>
          <w:sz w:val="28"/>
          <w:szCs w:val="28"/>
          <w:lang w:val="en-US"/>
        </w:rPr>
        <w:t xml:space="preserve">1 </w:t>
      </w:r>
    </w:p>
    <w:p w:rsidR="001F1FA0" w:rsidRDefault="001F1FA0" w:rsidP="001F1FA0">
      <w:pPr>
        <w:pStyle w:val="a1"/>
        <w:jc w:val="right"/>
        <w:rPr>
          <w:sz w:val="28"/>
          <w:szCs w:val="28"/>
        </w:rPr>
      </w:pPr>
      <w:r>
        <w:rPr>
          <w:sz w:val="28"/>
          <w:szCs w:val="28"/>
        </w:rPr>
        <w:t>к Техническому Заданию</w:t>
      </w:r>
    </w:p>
    <w:p w:rsidR="00232B63" w:rsidRPr="00704718" w:rsidRDefault="00232B63" w:rsidP="002A552A">
      <w:pPr>
        <w:pStyle w:val="a1"/>
        <w:ind w:firstLine="0"/>
      </w:pPr>
    </w:p>
    <w:p w:rsidR="00232B63" w:rsidRPr="00704718" w:rsidRDefault="00232B63" w:rsidP="002A552A">
      <w:pPr>
        <w:pStyle w:val="a1"/>
        <w:ind w:firstLine="0"/>
      </w:pPr>
    </w:p>
    <w:p w:rsidR="00B26B10" w:rsidRPr="00704718" w:rsidRDefault="00B26B10" w:rsidP="002A552A">
      <w:pPr>
        <w:pStyle w:val="a1"/>
        <w:ind w:firstLine="0"/>
      </w:pPr>
    </w:p>
    <w:p w:rsidR="00B26B10" w:rsidRPr="00704718" w:rsidRDefault="00B26B10" w:rsidP="002A552A">
      <w:pPr>
        <w:pStyle w:val="a1"/>
        <w:ind w:firstLine="0"/>
      </w:pPr>
    </w:p>
    <w:p w:rsidR="00862B99" w:rsidRPr="00704718" w:rsidRDefault="00862B99" w:rsidP="002A552A">
      <w:pPr>
        <w:pStyle w:val="a1"/>
        <w:ind w:firstLine="0"/>
      </w:pPr>
    </w:p>
    <w:p w:rsidR="00B26B10" w:rsidRPr="00704718" w:rsidRDefault="00B26B10" w:rsidP="002A552A">
      <w:pPr>
        <w:pStyle w:val="a1"/>
        <w:ind w:firstLine="0"/>
      </w:pPr>
    </w:p>
    <w:p w:rsidR="00862B99" w:rsidRPr="00704718" w:rsidRDefault="00862B99" w:rsidP="002A552A">
      <w:pPr>
        <w:pStyle w:val="a1"/>
        <w:ind w:firstLine="0"/>
      </w:pPr>
    </w:p>
    <w:p w:rsidR="00B26B10" w:rsidRPr="00704718" w:rsidRDefault="00B26B10" w:rsidP="002A552A">
      <w:pPr>
        <w:pStyle w:val="a1"/>
        <w:ind w:firstLine="0"/>
      </w:pPr>
    </w:p>
    <w:p w:rsidR="00B26B10" w:rsidRPr="00704718" w:rsidRDefault="00B26B10" w:rsidP="002A552A">
      <w:pPr>
        <w:pStyle w:val="a1"/>
        <w:jc w:val="center"/>
        <w:rPr>
          <w:b/>
          <w:bCs/>
        </w:rPr>
      </w:pPr>
    </w:p>
    <w:p w:rsidR="00B26B10" w:rsidRPr="00704718" w:rsidRDefault="00B26B10" w:rsidP="002A552A">
      <w:pPr>
        <w:pStyle w:val="a1"/>
        <w:jc w:val="center"/>
        <w:rPr>
          <w:b/>
          <w:bCs/>
        </w:rPr>
      </w:pPr>
    </w:p>
    <w:p w:rsidR="005E3F76" w:rsidRPr="00704718" w:rsidRDefault="005E3F76" w:rsidP="002A552A">
      <w:pPr>
        <w:pStyle w:val="a1"/>
        <w:jc w:val="center"/>
        <w:rPr>
          <w:b/>
          <w:bCs/>
        </w:rPr>
      </w:pPr>
    </w:p>
    <w:p w:rsidR="005E3F76" w:rsidRPr="00704718" w:rsidRDefault="005E3F76" w:rsidP="002A552A">
      <w:pPr>
        <w:pStyle w:val="a1"/>
        <w:jc w:val="center"/>
        <w:rPr>
          <w:b/>
          <w:bCs/>
        </w:rPr>
      </w:pPr>
    </w:p>
    <w:p w:rsidR="005E3F76" w:rsidRPr="00704718" w:rsidRDefault="005E3F76" w:rsidP="002A552A">
      <w:pPr>
        <w:pStyle w:val="a1"/>
        <w:jc w:val="center"/>
        <w:rPr>
          <w:b/>
          <w:bCs/>
        </w:rPr>
      </w:pPr>
    </w:p>
    <w:p w:rsidR="00180707" w:rsidRPr="00704718" w:rsidRDefault="00180707" w:rsidP="002A552A">
      <w:pPr>
        <w:pStyle w:val="a1"/>
        <w:jc w:val="center"/>
        <w:rPr>
          <w:b/>
          <w:bCs/>
        </w:rPr>
      </w:pPr>
    </w:p>
    <w:p w:rsidR="00180707" w:rsidRPr="00704718" w:rsidRDefault="00180707" w:rsidP="002A552A">
      <w:pPr>
        <w:pStyle w:val="a1"/>
        <w:jc w:val="center"/>
        <w:rPr>
          <w:b/>
          <w:bCs/>
        </w:rPr>
      </w:pPr>
    </w:p>
    <w:p w:rsidR="00B26B10" w:rsidRPr="00704718" w:rsidRDefault="00B26B10" w:rsidP="002A552A">
      <w:pPr>
        <w:pStyle w:val="a1"/>
        <w:jc w:val="center"/>
        <w:rPr>
          <w:b/>
          <w:bCs/>
        </w:rPr>
      </w:pPr>
    </w:p>
    <w:p w:rsidR="00B26B10" w:rsidRPr="00704718" w:rsidRDefault="00B26B10" w:rsidP="002A552A">
      <w:pPr>
        <w:pStyle w:val="a1"/>
        <w:jc w:val="center"/>
        <w:rPr>
          <w:b/>
          <w:bCs/>
        </w:rPr>
      </w:pPr>
    </w:p>
    <w:p w:rsidR="007C5B63" w:rsidRPr="00704718" w:rsidRDefault="007C5B63" w:rsidP="00704718">
      <w:pPr>
        <w:pStyle w:val="a1"/>
        <w:ind w:firstLine="0"/>
        <w:jc w:val="center"/>
        <w:rPr>
          <w:b/>
          <w:bCs/>
        </w:rPr>
      </w:pPr>
      <w:r w:rsidRPr="00704718">
        <w:rPr>
          <w:b/>
          <w:bCs/>
        </w:rPr>
        <w:t xml:space="preserve">Техническая политика </w:t>
      </w:r>
    </w:p>
    <w:p w:rsidR="007C5B63" w:rsidRPr="00704718" w:rsidRDefault="007C5B63" w:rsidP="00704718">
      <w:pPr>
        <w:pStyle w:val="50"/>
        <w:spacing w:line="240" w:lineRule="auto"/>
        <w:rPr>
          <w:sz w:val="26"/>
          <w:szCs w:val="26"/>
        </w:rPr>
      </w:pPr>
      <w:r w:rsidRPr="00704718">
        <w:rPr>
          <w:sz w:val="26"/>
          <w:szCs w:val="26"/>
        </w:rPr>
        <w:t xml:space="preserve">проектирования и строительства сетей доступа </w:t>
      </w:r>
      <w:r w:rsidRPr="00704718">
        <w:rPr>
          <w:sz w:val="26"/>
          <w:szCs w:val="26"/>
          <w:lang w:val="en-US"/>
        </w:rPr>
        <w:t>FTTB</w:t>
      </w:r>
    </w:p>
    <w:p w:rsidR="007C5B63" w:rsidRPr="00704718" w:rsidRDefault="007C5B63" w:rsidP="00704718">
      <w:pPr>
        <w:pStyle w:val="50"/>
        <w:spacing w:line="240" w:lineRule="auto"/>
        <w:rPr>
          <w:sz w:val="26"/>
          <w:szCs w:val="26"/>
        </w:rPr>
      </w:pPr>
      <w:r w:rsidRPr="00704718">
        <w:rPr>
          <w:sz w:val="26"/>
          <w:szCs w:val="26"/>
        </w:rPr>
        <w:t xml:space="preserve"> в </w:t>
      </w:r>
      <w:r w:rsidR="00EF2444" w:rsidRPr="00704718">
        <w:rPr>
          <w:sz w:val="26"/>
          <w:szCs w:val="26"/>
        </w:rPr>
        <w:t>П</w:t>
      </w:r>
      <w:r w:rsidRPr="00704718">
        <w:rPr>
          <w:sz w:val="26"/>
          <w:szCs w:val="26"/>
        </w:rPr>
        <w:t>АО «Ростелеком»</w:t>
      </w:r>
    </w:p>
    <w:p w:rsidR="0038365C" w:rsidRPr="00704718" w:rsidRDefault="007C5B63" w:rsidP="00704718">
      <w:pPr>
        <w:pStyle w:val="a1"/>
        <w:ind w:firstLine="0"/>
        <w:jc w:val="center"/>
        <w:rPr>
          <w:b/>
          <w:bCs/>
        </w:rPr>
      </w:pPr>
      <w:r w:rsidRPr="00704718">
        <w:rPr>
          <w:b/>
          <w:bCs/>
        </w:rPr>
        <w:t xml:space="preserve">(Редакция </w:t>
      </w:r>
      <w:r w:rsidR="00EF2444" w:rsidRPr="00704718">
        <w:rPr>
          <w:b/>
          <w:bCs/>
        </w:rPr>
        <w:t>2</w:t>
      </w:r>
      <w:r w:rsidRPr="00704718">
        <w:rPr>
          <w:b/>
          <w:bCs/>
        </w:rPr>
        <w:t>)</w:t>
      </w:r>
    </w:p>
    <w:p w:rsidR="00AD433A" w:rsidRPr="00704718" w:rsidRDefault="00BD1F4E" w:rsidP="00AD433A">
      <w:pPr>
        <w:pStyle w:val="24"/>
        <w:ind w:left="0"/>
        <w:jc w:val="center"/>
        <w:rPr>
          <w:sz w:val="26"/>
          <w:szCs w:val="26"/>
        </w:rPr>
      </w:pPr>
      <w:r w:rsidRPr="00704718">
        <w:rPr>
          <w:sz w:val="26"/>
          <w:szCs w:val="26"/>
        </w:rPr>
        <w:t xml:space="preserve"> </w:t>
      </w: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38365C" w:rsidRPr="00704718" w:rsidRDefault="0038365C" w:rsidP="002A552A">
      <w:pPr>
        <w:pStyle w:val="a1"/>
        <w:jc w:val="center"/>
        <w:rPr>
          <w:b/>
          <w:bCs/>
        </w:rPr>
      </w:pPr>
    </w:p>
    <w:p w:rsidR="00B26B10" w:rsidRPr="00704718" w:rsidRDefault="00B26B10" w:rsidP="002A552A">
      <w:pPr>
        <w:pStyle w:val="a1"/>
        <w:jc w:val="center"/>
        <w:rPr>
          <w:b/>
          <w:bCs/>
        </w:rPr>
      </w:pPr>
    </w:p>
    <w:p w:rsidR="00B26B10" w:rsidRPr="00704718" w:rsidRDefault="00B26B10" w:rsidP="002A552A">
      <w:pPr>
        <w:pStyle w:val="a1"/>
        <w:jc w:val="center"/>
        <w:rPr>
          <w:b/>
          <w:bCs/>
        </w:rPr>
      </w:pPr>
    </w:p>
    <w:p w:rsidR="005D701E" w:rsidRPr="00704718" w:rsidRDefault="005D701E" w:rsidP="002A552A">
      <w:pPr>
        <w:pStyle w:val="a1"/>
        <w:jc w:val="center"/>
        <w:rPr>
          <w:b/>
          <w:bCs/>
        </w:rPr>
      </w:pPr>
    </w:p>
    <w:p w:rsidR="005D701E" w:rsidRPr="00704718" w:rsidRDefault="005D701E" w:rsidP="002A552A">
      <w:pPr>
        <w:pStyle w:val="a1"/>
        <w:jc w:val="center"/>
        <w:rPr>
          <w:b/>
          <w:bCs/>
        </w:rPr>
      </w:pPr>
    </w:p>
    <w:p w:rsidR="005D701E" w:rsidRPr="00704718" w:rsidRDefault="005D701E" w:rsidP="002A552A">
      <w:pPr>
        <w:pStyle w:val="a1"/>
        <w:jc w:val="center"/>
        <w:rPr>
          <w:b/>
          <w:bCs/>
        </w:rPr>
      </w:pPr>
    </w:p>
    <w:p w:rsidR="005D701E" w:rsidRPr="00704718" w:rsidRDefault="005D701E" w:rsidP="002A552A">
      <w:pPr>
        <w:pStyle w:val="a1"/>
        <w:jc w:val="center"/>
        <w:rPr>
          <w:b/>
          <w:bCs/>
        </w:rPr>
      </w:pPr>
    </w:p>
    <w:p w:rsidR="00BD1F4E" w:rsidRPr="00704718" w:rsidRDefault="00BD1F4E" w:rsidP="002A552A">
      <w:pPr>
        <w:pStyle w:val="a1"/>
        <w:jc w:val="center"/>
        <w:rPr>
          <w:b/>
          <w:bCs/>
        </w:rPr>
      </w:pPr>
    </w:p>
    <w:p w:rsidR="002F734F" w:rsidRPr="00704718" w:rsidRDefault="002F734F" w:rsidP="002A552A">
      <w:pPr>
        <w:pStyle w:val="a1"/>
        <w:jc w:val="center"/>
        <w:rPr>
          <w:b/>
          <w:bCs/>
        </w:rPr>
      </w:pPr>
    </w:p>
    <w:p w:rsidR="00415D61" w:rsidRPr="00704718" w:rsidRDefault="00415D61" w:rsidP="002A552A">
      <w:pPr>
        <w:pStyle w:val="a1"/>
        <w:jc w:val="center"/>
        <w:rPr>
          <w:b/>
          <w:bCs/>
        </w:rPr>
      </w:pPr>
    </w:p>
    <w:p w:rsidR="002F734F" w:rsidRPr="00704718" w:rsidRDefault="002F734F" w:rsidP="002A552A">
      <w:pPr>
        <w:pStyle w:val="a1"/>
        <w:jc w:val="center"/>
        <w:rPr>
          <w:b/>
          <w:bCs/>
        </w:rPr>
      </w:pPr>
    </w:p>
    <w:p w:rsidR="00704718" w:rsidRPr="00704718" w:rsidRDefault="00704718" w:rsidP="002A552A">
      <w:pPr>
        <w:pStyle w:val="a1"/>
        <w:jc w:val="center"/>
        <w:rPr>
          <w:b/>
          <w:bCs/>
        </w:rPr>
      </w:pPr>
    </w:p>
    <w:p w:rsidR="00704718" w:rsidRPr="00704718" w:rsidRDefault="00704718" w:rsidP="00704718">
      <w:pPr>
        <w:pStyle w:val="a1"/>
        <w:ind w:firstLine="0"/>
        <w:rPr>
          <w:b/>
          <w:bCs/>
        </w:rPr>
      </w:pPr>
    </w:p>
    <w:p w:rsidR="00B26B10" w:rsidRPr="00704718" w:rsidRDefault="00B26B10" w:rsidP="002A552A">
      <w:pPr>
        <w:pStyle w:val="a1"/>
        <w:jc w:val="center"/>
        <w:rPr>
          <w:b/>
          <w:bCs/>
        </w:rPr>
      </w:pPr>
      <w:r w:rsidRPr="00704718">
        <w:rPr>
          <w:b/>
          <w:bCs/>
        </w:rPr>
        <w:t>Москва</w:t>
      </w:r>
    </w:p>
    <w:p w:rsidR="00B26B10" w:rsidRPr="00704718" w:rsidRDefault="00366000" w:rsidP="002A552A">
      <w:pPr>
        <w:pStyle w:val="a1"/>
        <w:jc w:val="center"/>
        <w:rPr>
          <w:b/>
          <w:bCs/>
        </w:rPr>
      </w:pPr>
      <w:r w:rsidRPr="00704718">
        <w:rPr>
          <w:b/>
          <w:bCs/>
        </w:rPr>
        <w:t>201</w:t>
      </w:r>
      <w:r w:rsidR="00EF2444" w:rsidRPr="00704718">
        <w:rPr>
          <w:b/>
          <w:bCs/>
        </w:rPr>
        <w:t>9</w:t>
      </w:r>
      <w:r w:rsidR="00B26B10" w:rsidRPr="00704718">
        <w:rPr>
          <w:b/>
          <w:bCs/>
        </w:rPr>
        <w:t> г.</w:t>
      </w:r>
    </w:p>
    <w:p w:rsidR="00B26B10" w:rsidRPr="00704718" w:rsidRDefault="00B26B10" w:rsidP="002A552A">
      <w:pPr>
        <w:pStyle w:val="a8"/>
      </w:pPr>
      <w:r w:rsidRPr="00704718">
        <w:t>Содержание</w:t>
      </w:r>
    </w:p>
    <w:p w:rsidR="00546A64" w:rsidRPr="00704718" w:rsidRDefault="00546A64" w:rsidP="002A552A">
      <w:pPr>
        <w:pStyle w:val="a8"/>
      </w:pPr>
    </w:p>
    <w:p w:rsidR="00AB29A9" w:rsidRDefault="004338D3">
      <w:pPr>
        <w:pStyle w:val="13"/>
        <w:rPr>
          <w:rFonts w:asciiTheme="minorHAnsi" w:eastAsiaTheme="minorEastAsia" w:hAnsiTheme="minorHAnsi" w:cstheme="minorBidi"/>
          <w:b w:val="0"/>
          <w:bCs w:val="0"/>
          <w:color w:val="auto"/>
          <w:sz w:val="22"/>
          <w:szCs w:val="22"/>
        </w:rPr>
      </w:pPr>
      <w:r w:rsidRPr="00704718">
        <w:rPr>
          <w:smallCaps/>
          <w:sz w:val="26"/>
          <w:szCs w:val="26"/>
          <w:lang w:val="en-US"/>
        </w:rPr>
        <w:fldChar w:fldCharType="begin"/>
      </w:r>
      <w:r w:rsidR="00316406" w:rsidRPr="00704718">
        <w:rPr>
          <w:smallCaps/>
          <w:sz w:val="26"/>
          <w:szCs w:val="26"/>
        </w:rPr>
        <w:instrText xml:space="preserve"> </w:instrText>
      </w:r>
      <w:r w:rsidR="00316406" w:rsidRPr="00704718">
        <w:rPr>
          <w:smallCaps/>
          <w:sz w:val="26"/>
          <w:szCs w:val="26"/>
          <w:lang w:val="en-US"/>
        </w:rPr>
        <w:instrText>TOC</w:instrText>
      </w:r>
      <w:r w:rsidR="00316406" w:rsidRPr="00704718">
        <w:rPr>
          <w:smallCaps/>
          <w:sz w:val="26"/>
          <w:szCs w:val="26"/>
        </w:rPr>
        <w:instrText xml:space="preserve"> \</w:instrText>
      </w:r>
      <w:r w:rsidR="00316406" w:rsidRPr="00704718">
        <w:rPr>
          <w:smallCaps/>
          <w:sz w:val="26"/>
          <w:szCs w:val="26"/>
          <w:lang w:val="en-US"/>
        </w:rPr>
        <w:instrText>o</w:instrText>
      </w:r>
      <w:r w:rsidR="00316406" w:rsidRPr="00704718">
        <w:rPr>
          <w:smallCaps/>
          <w:sz w:val="26"/>
          <w:szCs w:val="26"/>
        </w:rPr>
        <w:instrText xml:space="preserve"> "1-3" \</w:instrText>
      </w:r>
      <w:r w:rsidR="00316406" w:rsidRPr="00704718">
        <w:rPr>
          <w:smallCaps/>
          <w:sz w:val="26"/>
          <w:szCs w:val="26"/>
          <w:lang w:val="en-US"/>
        </w:rPr>
        <w:instrText>u</w:instrText>
      </w:r>
      <w:r w:rsidR="00316406" w:rsidRPr="00704718">
        <w:rPr>
          <w:smallCaps/>
          <w:sz w:val="26"/>
          <w:szCs w:val="26"/>
        </w:rPr>
        <w:instrText xml:space="preserve"> </w:instrText>
      </w:r>
      <w:r w:rsidRPr="00704718">
        <w:rPr>
          <w:smallCaps/>
          <w:sz w:val="26"/>
          <w:szCs w:val="26"/>
          <w:lang w:val="en-US"/>
        </w:rPr>
        <w:fldChar w:fldCharType="separate"/>
      </w:r>
      <w:r w:rsidR="00AB29A9" w:rsidRPr="00AE5BFE">
        <w:t>1</w:t>
      </w:r>
      <w:r w:rsidR="00AB29A9">
        <w:rPr>
          <w:rFonts w:asciiTheme="minorHAnsi" w:eastAsiaTheme="minorEastAsia" w:hAnsiTheme="minorHAnsi" w:cstheme="minorBidi"/>
          <w:b w:val="0"/>
          <w:bCs w:val="0"/>
          <w:color w:val="auto"/>
          <w:sz w:val="22"/>
          <w:szCs w:val="22"/>
        </w:rPr>
        <w:tab/>
      </w:r>
      <w:r w:rsidR="00AB29A9" w:rsidRPr="00AE5BFE">
        <w:t>Назначение</w:t>
      </w:r>
      <w:r w:rsidR="00AB29A9">
        <w:tab/>
      </w:r>
      <w:r w:rsidR="00AB29A9">
        <w:fldChar w:fldCharType="begin"/>
      </w:r>
      <w:r w:rsidR="00AB29A9">
        <w:instrText xml:space="preserve"> PAGEREF _Toc11340784 \h </w:instrText>
      </w:r>
      <w:r w:rsidR="00AB29A9">
        <w:fldChar w:fldCharType="separate"/>
      </w:r>
      <w:r w:rsidR="00AB29A9">
        <w:t>3</w:t>
      </w:r>
      <w:r w:rsidR="00AB29A9">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2</w:t>
      </w:r>
      <w:r>
        <w:rPr>
          <w:rFonts w:asciiTheme="minorHAnsi" w:eastAsiaTheme="minorEastAsia" w:hAnsiTheme="minorHAnsi" w:cstheme="minorBidi"/>
          <w:b w:val="0"/>
          <w:bCs w:val="0"/>
          <w:color w:val="auto"/>
          <w:sz w:val="22"/>
          <w:szCs w:val="22"/>
        </w:rPr>
        <w:tab/>
      </w:r>
      <w:r w:rsidRPr="00AE5BFE">
        <w:t>Общие положения</w:t>
      </w:r>
      <w:r>
        <w:tab/>
      </w:r>
      <w:r>
        <w:fldChar w:fldCharType="begin"/>
      </w:r>
      <w:r>
        <w:instrText xml:space="preserve"> PAGEREF _Toc11340785 \h </w:instrText>
      </w:r>
      <w:r>
        <w:fldChar w:fldCharType="separate"/>
      </w:r>
      <w:r>
        <w:t>3</w:t>
      </w:r>
      <w: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2.1</w:t>
      </w:r>
      <w:r>
        <w:rPr>
          <w:rFonts w:asciiTheme="minorHAnsi" w:eastAsiaTheme="minorEastAsia" w:hAnsiTheme="minorHAnsi" w:cstheme="minorBidi"/>
          <w:smallCaps w:val="0"/>
          <w:noProof/>
          <w:sz w:val="22"/>
          <w:szCs w:val="22"/>
        </w:rPr>
        <w:tab/>
      </w:r>
      <w:r>
        <w:rPr>
          <w:noProof/>
        </w:rPr>
        <w:t>Область применения</w:t>
      </w:r>
      <w:r>
        <w:rPr>
          <w:noProof/>
        </w:rPr>
        <w:tab/>
      </w:r>
      <w:r>
        <w:rPr>
          <w:noProof/>
        </w:rPr>
        <w:fldChar w:fldCharType="begin"/>
      </w:r>
      <w:r>
        <w:rPr>
          <w:noProof/>
        </w:rPr>
        <w:instrText xml:space="preserve"> PAGEREF _Toc11340786 \h </w:instrText>
      </w:r>
      <w:r>
        <w:rPr>
          <w:noProof/>
        </w:rPr>
      </w:r>
      <w:r>
        <w:rPr>
          <w:noProof/>
        </w:rPr>
        <w:fldChar w:fldCharType="separate"/>
      </w:r>
      <w:r>
        <w:rPr>
          <w:noProof/>
        </w:rPr>
        <w:t>3</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2.2</w:t>
      </w:r>
      <w:r>
        <w:rPr>
          <w:rFonts w:asciiTheme="minorHAnsi" w:eastAsiaTheme="minorEastAsia" w:hAnsiTheme="minorHAnsi" w:cstheme="minorBidi"/>
          <w:smallCaps w:val="0"/>
          <w:noProof/>
          <w:sz w:val="22"/>
          <w:szCs w:val="22"/>
        </w:rPr>
        <w:tab/>
      </w:r>
      <w:r>
        <w:rPr>
          <w:noProof/>
        </w:rPr>
        <w:t>Нормативные ссылки</w:t>
      </w:r>
      <w:r>
        <w:rPr>
          <w:noProof/>
        </w:rPr>
        <w:tab/>
      </w:r>
      <w:r>
        <w:rPr>
          <w:noProof/>
        </w:rPr>
        <w:fldChar w:fldCharType="begin"/>
      </w:r>
      <w:r>
        <w:rPr>
          <w:noProof/>
        </w:rPr>
        <w:instrText xml:space="preserve"> PAGEREF _Toc11340787 \h </w:instrText>
      </w:r>
      <w:r>
        <w:rPr>
          <w:noProof/>
        </w:rPr>
      </w:r>
      <w:r>
        <w:rPr>
          <w:noProof/>
        </w:rPr>
        <w:fldChar w:fldCharType="separate"/>
      </w:r>
      <w:r>
        <w:rPr>
          <w:noProof/>
        </w:rPr>
        <w:t>4</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2.3</w:t>
      </w:r>
      <w:r>
        <w:rPr>
          <w:rFonts w:asciiTheme="minorHAnsi" w:eastAsiaTheme="minorEastAsia" w:hAnsiTheme="minorHAnsi" w:cstheme="minorBidi"/>
          <w:smallCaps w:val="0"/>
          <w:noProof/>
          <w:sz w:val="22"/>
          <w:szCs w:val="22"/>
        </w:rPr>
        <w:tab/>
      </w:r>
      <w:r>
        <w:rPr>
          <w:noProof/>
        </w:rPr>
        <w:t>Термины, определения и сокращения</w:t>
      </w:r>
      <w:r>
        <w:rPr>
          <w:noProof/>
        </w:rPr>
        <w:tab/>
      </w:r>
      <w:r>
        <w:rPr>
          <w:noProof/>
        </w:rPr>
        <w:fldChar w:fldCharType="begin"/>
      </w:r>
      <w:r>
        <w:rPr>
          <w:noProof/>
        </w:rPr>
        <w:instrText xml:space="preserve"> PAGEREF _Toc11340788 \h </w:instrText>
      </w:r>
      <w:r>
        <w:rPr>
          <w:noProof/>
        </w:rPr>
      </w:r>
      <w:r>
        <w:rPr>
          <w:noProof/>
        </w:rPr>
        <w:fldChar w:fldCharType="separate"/>
      </w:r>
      <w:r>
        <w:rPr>
          <w:noProof/>
        </w:rPr>
        <w:t>4</w:t>
      </w:r>
      <w:r>
        <w:rPr>
          <w:noProof/>
        </w:rP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3</w:t>
      </w:r>
      <w:r>
        <w:rPr>
          <w:rFonts w:asciiTheme="minorHAnsi" w:eastAsiaTheme="minorEastAsia" w:hAnsiTheme="minorHAnsi" w:cstheme="minorBidi"/>
          <w:b w:val="0"/>
          <w:bCs w:val="0"/>
          <w:color w:val="auto"/>
          <w:sz w:val="22"/>
          <w:szCs w:val="22"/>
        </w:rPr>
        <w:tab/>
      </w:r>
      <w:r w:rsidRPr="00AE5BFE">
        <w:t xml:space="preserve">Основные предпосылки и задачи развития сетей </w:t>
      </w:r>
      <w:r w:rsidRPr="00AE5BFE">
        <w:rPr>
          <w:lang w:val="en-US"/>
        </w:rPr>
        <w:t>FTTB</w:t>
      </w:r>
      <w:r w:rsidRPr="00AE5BFE">
        <w:t xml:space="preserve"> ПАО «Ростелеком»</w:t>
      </w:r>
      <w:r>
        <w:tab/>
      </w:r>
      <w:r>
        <w:fldChar w:fldCharType="begin"/>
      </w:r>
      <w:r>
        <w:instrText xml:space="preserve"> PAGEREF _Toc11340789 \h </w:instrText>
      </w:r>
      <w:r>
        <w:fldChar w:fldCharType="separate"/>
      </w:r>
      <w:r>
        <w:t>5</w:t>
      </w:r>
      <w: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3.1</w:t>
      </w:r>
      <w:r>
        <w:rPr>
          <w:rFonts w:asciiTheme="minorHAnsi" w:eastAsiaTheme="minorEastAsia" w:hAnsiTheme="minorHAnsi" w:cstheme="minorBidi"/>
          <w:smallCaps w:val="0"/>
          <w:noProof/>
          <w:sz w:val="22"/>
          <w:szCs w:val="22"/>
        </w:rPr>
        <w:tab/>
      </w:r>
      <w:r>
        <w:rPr>
          <w:noProof/>
        </w:rPr>
        <w:t>Предпосылки развития сетей и услуг ПАО «Ростелеком» на базе новых принципов и технологий</w:t>
      </w:r>
      <w:r>
        <w:rPr>
          <w:noProof/>
        </w:rPr>
        <w:tab/>
      </w:r>
      <w:r>
        <w:rPr>
          <w:noProof/>
        </w:rPr>
        <w:fldChar w:fldCharType="begin"/>
      </w:r>
      <w:r>
        <w:rPr>
          <w:noProof/>
        </w:rPr>
        <w:instrText xml:space="preserve"> PAGEREF _Toc11340790 \h </w:instrText>
      </w:r>
      <w:r>
        <w:rPr>
          <w:noProof/>
        </w:rPr>
      </w:r>
      <w:r>
        <w:rPr>
          <w:noProof/>
        </w:rPr>
        <w:fldChar w:fldCharType="separate"/>
      </w:r>
      <w:r>
        <w:rPr>
          <w:noProof/>
        </w:rPr>
        <w:t>5</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3.2</w:t>
      </w:r>
      <w:r>
        <w:rPr>
          <w:rFonts w:asciiTheme="minorHAnsi" w:eastAsiaTheme="minorEastAsia" w:hAnsiTheme="minorHAnsi" w:cstheme="minorBidi"/>
          <w:smallCaps w:val="0"/>
          <w:noProof/>
          <w:sz w:val="22"/>
          <w:szCs w:val="22"/>
        </w:rPr>
        <w:tab/>
      </w:r>
      <w:r>
        <w:rPr>
          <w:noProof/>
        </w:rPr>
        <w:t>Задачи развития сетей доступа ПАО «Ростелеком»</w:t>
      </w:r>
      <w:r>
        <w:rPr>
          <w:noProof/>
        </w:rPr>
        <w:tab/>
      </w:r>
      <w:r>
        <w:rPr>
          <w:noProof/>
        </w:rPr>
        <w:fldChar w:fldCharType="begin"/>
      </w:r>
      <w:r>
        <w:rPr>
          <w:noProof/>
        </w:rPr>
        <w:instrText xml:space="preserve"> PAGEREF _Toc11340791 \h </w:instrText>
      </w:r>
      <w:r>
        <w:rPr>
          <w:noProof/>
        </w:rPr>
      </w:r>
      <w:r>
        <w:rPr>
          <w:noProof/>
        </w:rPr>
        <w:fldChar w:fldCharType="separate"/>
      </w:r>
      <w:r>
        <w:rPr>
          <w:noProof/>
        </w:rPr>
        <w:t>6</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3.3</w:t>
      </w:r>
      <w:r>
        <w:rPr>
          <w:rFonts w:asciiTheme="minorHAnsi" w:eastAsiaTheme="minorEastAsia" w:hAnsiTheme="minorHAnsi" w:cstheme="minorBidi"/>
          <w:smallCaps w:val="0"/>
          <w:noProof/>
          <w:sz w:val="22"/>
          <w:szCs w:val="22"/>
        </w:rPr>
        <w:tab/>
      </w:r>
      <w:r>
        <w:rPr>
          <w:noProof/>
        </w:rPr>
        <w:t xml:space="preserve">Задачи развития услуг ПАО «Ростелеком» по технологии </w:t>
      </w:r>
      <w:r w:rsidRPr="00AE5BFE">
        <w:rPr>
          <w:noProof/>
          <w:lang w:val="en-US"/>
        </w:rPr>
        <w:t>FTTB</w:t>
      </w:r>
      <w:r>
        <w:rPr>
          <w:noProof/>
        </w:rPr>
        <w:tab/>
      </w:r>
      <w:r>
        <w:rPr>
          <w:noProof/>
        </w:rPr>
        <w:fldChar w:fldCharType="begin"/>
      </w:r>
      <w:r>
        <w:rPr>
          <w:noProof/>
        </w:rPr>
        <w:instrText xml:space="preserve"> PAGEREF _Toc11340792 \h </w:instrText>
      </w:r>
      <w:r>
        <w:rPr>
          <w:noProof/>
        </w:rPr>
      </w:r>
      <w:r>
        <w:rPr>
          <w:noProof/>
        </w:rPr>
        <w:fldChar w:fldCharType="separate"/>
      </w:r>
      <w:r>
        <w:rPr>
          <w:noProof/>
        </w:rPr>
        <w:t>6</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3.4</w:t>
      </w:r>
      <w:r>
        <w:rPr>
          <w:rFonts w:asciiTheme="minorHAnsi" w:eastAsiaTheme="minorEastAsia" w:hAnsiTheme="minorHAnsi" w:cstheme="minorBidi"/>
          <w:smallCaps w:val="0"/>
          <w:noProof/>
          <w:sz w:val="22"/>
          <w:szCs w:val="22"/>
        </w:rPr>
        <w:tab/>
      </w:r>
      <w:r>
        <w:rPr>
          <w:noProof/>
        </w:rPr>
        <w:t xml:space="preserve">Модернизация телефонной сети в зоне строительства сети </w:t>
      </w:r>
      <w:r w:rsidRPr="00AE5BFE">
        <w:rPr>
          <w:noProof/>
          <w:lang w:val="en-US"/>
        </w:rPr>
        <w:t>FTTB</w:t>
      </w:r>
      <w:r>
        <w:rPr>
          <w:noProof/>
        </w:rPr>
        <w:tab/>
      </w:r>
      <w:r>
        <w:rPr>
          <w:noProof/>
        </w:rPr>
        <w:fldChar w:fldCharType="begin"/>
      </w:r>
      <w:r>
        <w:rPr>
          <w:noProof/>
        </w:rPr>
        <w:instrText xml:space="preserve"> PAGEREF _Toc11340793 \h </w:instrText>
      </w:r>
      <w:r>
        <w:rPr>
          <w:noProof/>
        </w:rPr>
      </w:r>
      <w:r>
        <w:rPr>
          <w:noProof/>
        </w:rPr>
        <w:fldChar w:fldCharType="separate"/>
      </w:r>
      <w:r>
        <w:rPr>
          <w:noProof/>
        </w:rPr>
        <w:t>6</w:t>
      </w:r>
      <w:r>
        <w:rPr>
          <w:noProof/>
        </w:rP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4</w:t>
      </w:r>
      <w:r>
        <w:rPr>
          <w:rFonts w:asciiTheme="minorHAnsi" w:eastAsiaTheme="minorEastAsia" w:hAnsiTheme="minorHAnsi" w:cstheme="minorBidi"/>
          <w:b w:val="0"/>
          <w:bCs w:val="0"/>
          <w:color w:val="auto"/>
          <w:sz w:val="22"/>
          <w:szCs w:val="22"/>
        </w:rPr>
        <w:tab/>
      </w:r>
      <w:r w:rsidRPr="00AE5BFE">
        <w:t xml:space="preserve">Принципы технической политики развития ПАО «Ростелеком» по построению сетей абонентского доступа по технологии </w:t>
      </w:r>
      <w:r w:rsidRPr="00AE5BFE">
        <w:rPr>
          <w:lang w:val="en-US"/>
        </w:rPr>
        <w:t>FTTB</w:t>
      </w:r>
      <w:r>
        <w:tab/>
      </w:r>
      <w:r>
        <w:fldChar w:fldCharType="begin"/>
      </w:r>
      <w:r>
        <w:instrText xml:space="preserve"> PAGEREF _Toc11340794 \h </w:instrText>
      </w:r>
      <w:r>
        <w:fldChar w:fldCharType="separate"/>
      </w:r>
      <w:r>
        <w:t>6</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5</w:t>
      </w:r>
      <w:r>
        <w:rPr>
          <w:rFonts w:asciiTheme="minorHAnsi" w:eastAsiaTheme="minorEastAsia" w:hAnsiTheme="minorHAnsi" w:cstheme="minorBidi"/>
          <w:b w:val="0"/>
          <w:bCs w:val="0"/>
          <w:color w:val="auto"/>
          <w:sz w:val="22"/>
          <w:szCs w:val="22"/>
        </w:rPr>
        <w:tab/>
      </w:r>
      <w:r w:rsidRPr="00AE5BFE">
        <w:t xml:space="preserve">Этапы и механизмы реализации технических решений в рамках развития сетей </w:t>
      </w:r>
      <w:r w:rsidRPr="00AE5BFE">
        <w:rPr>
          <w:lang w:val="en-US"/>
        </w:rPr>
        <w:t>FTTB</w:t>
      </w:r>
      <w:r>
        <w:tab/>
      </w:r>
      <w:r>
        <w:fldChar w:fldCharType="begin"/>
      </w:r>
      <w:r>
        <w:instrText xml:space="preserve"> PAGEREF _Toc11340795 \h </w:instrText>
      </w:r>
      <w:r>
        <w:fldChar w:fldCharType="separate"/>
      </w:r>
      <w:r>
        <w:t>7</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6</w:t>
      </w:r>
      <w:r>
        <w:rPr>
          <w:rFonts w:asciiTheme="minorHAnsi" w:eastAsiaTheme="minorEastAsia" w:hAnsiTheme="minorHAnsi" w:cstheme="minorBidi"/>
          <w:b w:val="0"/>
          <w:bCs w:val="0"/>
          <w:color w:val="auto"/>
          <w:sz w:val="22"/>
          <w:szCs w:val="22"/>
        </w:rPr>
        <w:tab/>
      </w:r>
      <w:r w:rsidRPr="00AE5BFE">
        <w:t>Архитектура сети</w:t>
      </w:r>
      <w:r>
        <w:tab/>
      </w:r>
      <w:r>
        <w:fldChar w:fldCharType="begin"/>
      </w:r>
      <w:r>
        <w:instrText xml:space="preserve"> PAGEREF _Toc11340796 \h </w:instrText>
      </w:r>
      <w:r>
        <w:fldChar w:fldCharType="separate"/>
      </w:r>
      <w:r>
        <w:t>7</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7</w:t>
      </w:r>
      <w:r>
        <w:rPr>
          <w:rFonts w:asciiTheme="minorHAnsi" w:eastAsiaTheme="minorEastAsia" w:hAnsiTheme="minorHAnsi" w:cstheme="minorBidi"/>
          <w:b w:val="0"/>
          <w:bCs w:val="0"/>
          <w:color w:val="auto"/>
          <w:sz w:val="22"/>
          <w:szCs w:val="22"/>
        </w:rPr>
        <w:tab/>
      </w:r>
      <w:r w:rsidRPr="00AE5BFE">
        <w:t>Требования к оборудованию для проведения тендеров на поставку оборудования</w:t>
      </w:r>
      <w:r>
        <w:tab/>
      </w:r>
      <w:r>
        <w:fldChar w:fldCharType="begin"/>
      </w:r>
      <w:r>
        <w:instrText xml:space="preserve"> PAGEREF _Toc11340797 \h </w:instrText>
      </w:r>
      <w:r>
        <w:fldChar w:fldCharType="separate"/>
      </w:r>
      <w:r>
        <w:t>9</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8</w:t>
      </w:r>
      <w:r>
        <w:rPr>
          <w:rFonts w:asciiTheme="minorHAnsi" w:eastAsiaTheme="minorEastAsia" w:hAnsiTheme="minorHAnsi" w:cstheme="minorBidi"/>
          <w:b w:val="0"/>
          <w:bCs w:val="0"/>
          <w:color w:val="auto"/>
          <w:sz w:val="22"/>
          <w:szCs w:val="22"/>
        </w:rPr>
        <w:tab/>
      </w:r>
      <w:r w:rsidRPr="00AE5BFE">
        <w:t>Требования к планированию и строительству сети</w:t>
      </w:r>
      <w:r>
        <w:tab/>
      </w:r>
      <w:r>
        <w:fldChar w:fldCharType="begin"/>
      </w:r>
      <w:r>
        <w:instrText xml:space="preserve"> PAGEREF _Toc11340798 \h </w:instrText>
      </w:r>
      <w:r>
        <w:fldChar w:fldCharType="separate"/>
      </w:r>
      <w:r>
        <w:t>9</w:t>
      </w:r>
      <w: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8.1</w:t>
      </w:r>
      <w:r>
        <w:rPr>
          <w:rFonts w:asciiTheme="minorHAnsi" w:eastAsiaTheme="minorEastAsia" w:hAnsiTheme="minorHAnsi" w:cstheme="minorBidi"/>
          <w:smallCaps w:val="0"/>
          <w:noProof/>
          <w:sz w:val="22"/>
          <w:szCs w:val="22"/>
        </w:rPr>
        <w:tab/>
      </w:r>
      <w:r>
        <w:rPr>
          <w:noProof/>
        </w:rPr>
        <w:t>Требования к оптической сети</w:t>
      </w:r>
      <w:r>
        <w:rPr>
          <w:noProof/>
        </w:rPr>
        <w:tab/>
      </w:r>
      <w:r>
        <w:rPr>
          <w:noProof/>
        </w:rPr>
        <w:fldChar w:fldCharType="begin"/>
      </w:r>
      <w:r>
        <w:rPr>
          <w:noProof/>
        </w:rPr>
        <w:instrText xml:space="preserve"> PAGEREF _Toc11340799 \h </w:instrText>
      </w:r>
      <w:r>
        <w:rPr>
          <w:noProof/>
        </w:rPr>
      </w:r>
      <w:r>
        <w:rPr>
          <w:noProof/>
        </w:rPr>
        <w:fldChar w:fldCharType="separate"/>
      </w:r>
      <w:r>
        <w:rPr>
          <w:noProof/>
        </w:rPr>
        <w:t>10</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8.2</w:t>
      </w:r>
      <w:r>
        <w:rPr>
          <w:rFonts w:asciiTheme="minorHAnsi" w:eastAsiaTheme="minorEastAsia" w:hAnsiTheme="minorHAnsi" w:cstheme="minorBidi"/>
          <w:smallCaps w:val="0"/>
          <w:noProof/>
          <w:sz w:val="22"/>
          <w:szCs w:val="22"/>
        </w:rPr>
        <w:tab/>
      </w:r>
      <w:r>
        <w:rPr>
          <w:noProof/>
        </w:rPr>
        <w:t>Требования к построению уровня доступа</w:t>
      </w:r>
      <w:r>
        <w:rPr>
          <w:noProof/>
        </w:rPr>
        <w:tab/>
      </w:r>
      <w:r>
        <w:rPr>
          <w:noProof/>
        </w:rPr>
        <w:fldChar w:fldCharType="begin"/>
      </w:r>
      <w:r>
        <w:rPr>
          <w:noProof/>
        </w:rPr>
        <w:instrText xml:space="preserve"> PAGEREF _Toc11340800 \h </w:instrText>
      </w:r>
      <w:r>
        <w:rPr>
          <w:noProof/>
        </w:rPr>
      </w:r>
      <w:r>
        <w:rPr>
          <w:noProof/>
        </w:rPr>
        <w:fldChar w:fldCharType="separate"/>
      </w:r>
      <w:r>
        <w:rPr>
          <w:noProof/>
        </w:rPr>
        <w:t>11</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8.3</w:t>
      </w:r>
      <w:r>
        <w:rPr>
          <w:rFonts w:asciiTheme="minorHAnsi" w:eastAsiaTheme="minorEastAsia" w:hAnsiTheme="minorHAnsi" w:cstheme="minorBidi"/>
          <w:smallCaps w:val="0"/>
          <w:noProof/>
          <w:sz w:val="22"/>
          <w:szCs w:val="22"/>
        </w:rPr>
        <w:tab/>
      </w:r>
      <w:r>
        <w:rPr>
          <w:noProof/>
        </w:rPr>
        <w:t>Требования к построению уровня распределения</w:t>
      </w:r>
      <w:r>
        <w:rPr>
          <w:noProof/>
        </w:rPr>
        <w:tab/>
      </w:r>
      <w:r>
        <w:rPr>
          <w:noProof/>
        </w:rPr>
        <w:fldChar w:fldCharType="begin"/>
      </w:r>
      <w:r>
        <w:rPr>
          <w:noProof/>
        </w:rPr>
        <w:instrText xml:space="preserve"> PAGEREF _Toc11340801 \h </w:instrText>
      </w:r>
      <w:r>
        <w:rPr>
          <w:noProof/>
        </w:rPr>
      </w:r>
      <w:r>
        <w:rPr>
          <w:noProof/>
        </w:rPr>
        <w:fldChar w:fldCharType="separate"/>
      </w:r>
      <w:r>
        <w:rPr>
          <w:noProof/>
        </w:rPr>
        <w:t>13</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8.4</w:t>
      </w:r>
      <w:r>
        <w:rPr>
          <w:rFonts w:asciiTheme="minorHAnsi" w:eastAsiaTheme="minorEastAsia" w:hAnsiTheme="minorHAnsi" w:cstheme="minorBidi"/>
          <w:smallCaps w:val="0"/>
          <w:noProof/>
          <w:sz w:val="22"/>
          <w:szCs w:val="22"/>
        </w:rPr>
        <w:tab/>
      </w:r>
      <w:r>
        <w:rPr>
          <w:noProof/>
        </w:rPr>
        <w:t>Требования к построению абонентского уровня (Комплексные новостройки)</w:t>
      </w:r>
      <w:r>
        <w:rPr>
          <w:noProof/>
        </w:rPr>
        <w:tab/>
      </w:r>
      <w:r>
        <w:rPr>
          <w:noProof/>
        </w:rPr>
        <w:fldChar w:fldCharType="begin"/>
      </w:r>
      <w:r>
        <w:rPr>
          <w:noProof/>
        </w:rPr>
        <w:instrText xml:space="preserve"> PAGEREF _Toc11340803 \h </w:instrText>
      </w:r>
      <w:r>
        <w:rPr>
          <w:noProof/>
        </w:rPr>
      </w:r>
      <w:r>
        <w:rPr>
          <w:noProof/>
        </w:rPr>
        <w:fldChar w:fldCharType="separate"/>
      </w:r>
      <w:r>
        <w:rPr>
          <w:noProof/>
        </w:rPr>
        <w:t>15</w:t>
      </w:r>
      <w:r>
        <w:rPr>
          <w:noProof/>
        </w:rP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9</w:t>
      </w:r>
      <w:r>
        <w:rPr>
          <w:rFonts w:asciiTheme="minorHAnsi" w:eastAsiaTheme="minorEastAsia" w:hAnsiTheme="minorHAnsi" w:cstheme="minorBidi"/>
          <w:b w:val="0"/>
          <w:bCs w:val="0"/>
          <w:color w:val="auto"/>
          <w:sz w:val="22"/>
          <w:szCs w:val="22"/>
        </w:rPr>
        <w:tab/>
      </w:r>
      <w:r w:rsidRPr="00AE5BFE">
        <w:t>Основные требования к конструкции ТШ, помещениям и электропитанию</w:t>
      </w:r>
      <w:r>
        <w:tab/>
      </w:r>
      <w:r>
        <w:fldChar w:fldCharType="begin"/>
      </w:r>
      <w:r>
        <w:instrText xml:space="preserve"> PAGEREF _Toc11340804 \h </w:instrText>
      </w:r>
      <w:r>
        <w:fldChar w:fldCharType="separate"/>
      </w:r>
      <w:r>
        <w:t>16</w:t>
      </w:r>
      <w: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9.1</w:t>
      </w:r>
      <w:r>
        <w:rPr>
          <w:rFonts w:asciiTheme="minorHAnsi" w:eastAsiaTheme="minorEastAsia" w:hAnsiTheme="minorHAnsi" w:cstheme="minorBidi"/>
          <w:smallCaps w:val="0"/>
          <w:noProof/>
          <w:sz w:val="22"/>
          <w:szCs w:val="22"/>
        </w:rPr>
        <w:tab/>
      </w:r>
      <w:r>
        <w:rPr>
          <w:noProof/>
        </w:rPr>
        <w:t>Основные требования к конструкции</w:t>
      </w:r>
      <w:r>
        <w:rPr>
          <w:noProof/>
        </w:rPr>
        <w:tab/>
      </w:r>
      <w:r>
        <w:rPr>
          <w:noProof/>
        </w:rPr>
        <w:fldChar w:fldCharType="begin"/>
      </w:r>
      <w:r>
        <w:rPr>
          <w:noProof/>
        </w:rPr>
        <w:instrText xml:space="preserve"> PAGEREF _Toc11340805 \h </w:instrText>
      </w:r>
      <w:r>
        <w:rPr>
          <w:noProof/>
        </w:rPr>
      </w:r>
      <w:r>
        <w:rPr>
          <w:noProof/>
        </w:rPr>
        <w:fldChar w:fldCharType="separate"/>
      </w:r>
      <w:r>
        <w:rPr>
          <w:noProof/>
        </w:rPr>
        <w:t>16</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9.2</w:t>
      </w:r>
      <w:r>
        <w:rPr>
          <w:rFonts w:asciiTheme="minorHAnsi" w:eastAsiaTheme="minorEastAsia" w:hAnsiTheme="minorHAnsi" w:cstheme="minorBidi"/>
          <w:smallCaps w:val="0"/>
          <w:noProof/>
          <w:sz w:val="22"/>
          <w:szCs w:val="22"/>
        </w:rPr>
        <w:tab/>
      </w:r>
      <w:r>
        <w:rPr>
          <w:noProof/>
        </w:rPr>
        <w:t>Требования к помещениям</w:t>
      </w:r>
      <w:r>
        <w:rPr>
          <w:noProof/>
        </w:rPr>
        <w:tab/>
      </w:r>
      <w:r>
        <w:rPr>
          <w:noProof/>
        </w:rPr>
        <w:fldChar w:fldCharType="begin"/>
      </w:r>
      <w:r>
        <w:rPr>
          <w:noProof/>
        </w:rPr>
        <w:instrText xml:space="preserve"> PAGEREF _Toc11340806 \h </w:instrText>
      </w:r>
      <w:r>
        <w:rPr>
          <w:noProof/>
        </w:rPr>
      </w:r>
      <w:r>
        <w:rPr>
          <w:noProof/>
        </w:rPr>
        <w:fldChar w:fldCharType="separate"/>
      </w:r>
      <w:r>
        <w:rPr>
          <w:noProof/>
        </w:rPr>
        <w:t>16</w:t>
      </w:r>
      <w:r>
        <w:rPr>
          <w:noProof/>
        </w:rPr>
        <w:fldChar w:fldCharType="end"/>
      </w:r>
    </w:p>
    <w:p w:rsidR="00AB29A9" w:rsidRDefault="00AB29A9">
      <w:pPr>
        <w:pStyle w:val="22"/>
        <w:tabs>
          <w:tab w:val="left" w:pos="960"/>
          <w:tab w:val="right" w:leader="dot" w:pos="9628"/>
        </w:tabs>
        <w:rPr>
          <w:rFonts w:asciiTheme="minorHAnsi" w:eastAsiaTheme="minorEastAsia" w:hAnsiTheme="minorHAnsi" w:cstheme="minorBidi"/>
          <w:smallCaps w:val="0"/>
          <w:noProof/>
          <w:sz w:val="22"/>
          <w:szCs w:val="22"/>
        </w:rPr>
      </w:pPr>
      <w:r w:rsidRPr="00AE5BFE">
        <w:rPr>
          <w:noProof/>
          <w:color w:val="000000"/>
        </w:rPr>
        <w:t>9.3</w:t>
      </w:r>
      <w:r>
        <w:rPr>
          <w:rFonts w:asciiTheme="minorHAnsi" w:eastAsiaTheme="minorEastAsia" w:hAnsiTheme="minorHAnsi" w:cstheme="minorBidi"/>
          <w:smallCaps w:val="0"/>
          <w:noProof/>
          <w:sz w:val="22"/>
          <w:szCs w:val="22"/>
        </w:rPr>
        <w:tab/>
      </w:r>
      <w:r>
        <w:rPr>
          <w:noProof/>
        </w:rPr>
        <w:t>Требования к электропитанию</w:t>
      </w:r>
      <w:r>
        <w:rPr>
          <w:noProof/>
        </w:rPr>
        <w:tab/>
      </w:r>
      <w:r>
        <w:rPr>
          <w:noProof/>
        </w:rPr>
        <w:fldChar w:fldCharType="begin"/>
      </w:r>
      <w:r>
        <w:rPr>
          <w:noProof/>
        </w:rPr>
        <w:instrText xml:space="preserve"> PAGEREF _Toc11340807 \h </w:instrText>
      </w:r>
      <w:r>
        <w:rPr>
          <w:noProof/>
        </w:rPr>
      </w:r>
      <w:r>
        <w:rPr>
          <w:noProof/>
        </w:rPr>
        <w:fldChar w:fldCharType="separate"/>
      </w:r>
      <w:r>
        <w:rPr>
          <w:noProof/>
        </w:rPr>
        <w:t>16</w:t>
      </w:r>
      <w:r>
        <w:rPr>
          <w:noProof/>
        </w:rP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10</w:t>
      </w:r>
      <w:r>
        <w:rPr>
          <w:rFonts w:asciiTheme="minorHAnsi" w:eastAsiaTheme="minorEastAsia" w:hAnsiTheme="minorHAnsi" w:cstheme="minorBidi"/>
          <w:b w:val="0"/>
          <w:bCs w:val="0"/>
          <w:color w:val="auto"/>
          <w:sz w:val="22"/>
          <w:szCs w:val="22"/>
        </w:rPr>
        <w:tab/>
      </w:r>
      <w:r w:rsidRPr="00AE5BFE">
        <w:t xml:space="preserve">Техническое решение по доступу к услугам связи с использованием голосовых шлюзов на узлах доступа </w:t>
      </w:r>
      <w:r w:rsidRPr="00AE5BFE">
        <w:rPr>
          <w:lang w:val="en-US"/>
        </w:rPr>
        <w:t>FTTb</w:t>
      </w:r>
      <w:r>
        <w:tab/>
      </w:r>
      <w:r>
        <w:fldChar w:fldCharType="begin"/>
      </w:r>
      <w:r>
        <w:instrText xml:space="preserve"> PAGEREF _Toc11340808 \h </w:instrText>
      </w:r>
      <w:r>
        <w:fldChar w:fldCharType="separate"/>
      </w:r>
      <w:r>
        <w:t>17</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11</w:t>
      </w:r>
      <w:r>
        <w:rPr>
          <w:rFonts w:asciiTheme="minorHAnsi" w:eastAsiaTheme="minorEastAsia" w:hAnsiTheme="minorHAnsi" w:cstheme="minorBidi"/>
          <w:b w:val="0"/>
          <w:bCs w:val="0"/>
          <w:color w:val="auto"/>
          <w:sz w:val="22"/>
          <w:szCs w:val="22"/>
        </w:rPr>
        <w:tab/>
      </w:r>
      <w:r w:rsidRPr="00AE5BFE">
        <w:t>Требования к измерительному оборудованию</w:t>
      </w:r>
      <w:r>
        <w:tab/>
      </w:r>
      <w:r>
        <w:fldChar w:fldCharType="begin"/>
      </w:r>
      <w:r>
        <w:instrText xml:space="preserve"> PAGEREF _Toc11340809 \h </w:instrText>
      </w:r>
      <w:r>
        <w:fldChar w:fldCharType="separate"/>
      </w:r>
      <w:r>
        <w:t>18</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B29A9">
        <w:t>12</w:t>
      </w:r>
      <w:r>
        <w:rPr>
          <w:rFonts w:asciiTheme="minorHAnsi" w:eastAsiaTheme="minorEastAsia" w:hAnsiTheme="minorHAnsi" w:cstheme="minorBidi"/>
          <w:b w:val="0"/>
          <w:bCs w:val="0"/>
          <w:color w:val="auto"/>
          <w:sz w:val="22"/>
          <w:szCs w:val="22"/>
        </w:rPr>
        <w:tab/>
      </w:r>
      <w:r w:rsidRPr="00AE5BFE">
        <w:t>Система наименования устройств</w:t>
      </w:r>
      <w:r>
        <w:tab/>
      </w:r>
      <w:r>
        <w:fldChar w:fldCharType="begin"/>
      </w:r>
      <w:r>
        <w:instrText xml:space="preserve"> PAGEREF _Toc11340810 \h </w:instrText>
      </w:r>
      <w:r>
        <w:fldChar w:fldCharType="separate"/>
      </w:r>
      <w:r>
        <w:t>20</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13</w:t>
      </w:r>
      <w:r>
        <w:rPr>
          <w:rFonts w:asciiTheme="minorHAnsi" w:eastAsiaTheme="minorEastAsia" w:hAnsiTheme="minorHAnsi" w:cstheme="minorBidi"/>
          <w:b w:val="0"/>
          <w:bCs w:val="0"/>
          <w:color w:val="auto"/>
          <w:sz w:val="22"/>
          <w:szCs w:val="22"/>
        </w:rPr>
        <w:tab/>
      </w:r>
      <w:r w:rsidRPr="00AE5BFE">
        <w:t>Решение по резервированию и отказоустойчивости</w:t>
      </w:r>
      <w:r>
        <w:tab/>
      </w:r>
      <w:r>
        <w:fldChar w:fldCharType="begin"/>
      </w:r>
      <w:r>
        <w:instrText xml:space="preserve"> PAGEREF _Toc11340811 \h </w:instrText>
      </w:r>
      <w:r>
        <w:fldChar w:fldCharType="separate"/>
      </w:r>
      <w:r>
        <w:t>20</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B29A9">
        <w:t>14</w:t>
      </w:r>
      <w:r>
        <w:rPr>
          <w:rFonts w:asciiTheme="minorHAnsi" w:eastAsiaTheme="minorEastAsia" w:hAnsiTheme="minorHAnsi" w:cstheme="minorBidi"/>
          <w:b w:val="0"/>
          <w:bCs w:val="0"/>
          <w:color w:val="auto"/>
          <w:sz w:val="22"/>
          <w:szCs w:val="22"/>
        </w:rPr>
        <w:tab/>
      </w:r>
      <w:r w:rsidRPr="00AE5BFE">
        <w:t>Требования к ЗИП</w:t>
      </w:r>
      <w:r>
        <w:tab/>
      </w:r>
      <w:r>
        <w:fldChar w:fldCharType="begin"/>
      </w:r>
      <w:r>
        <w:instrText xml:space="preserve"> PAGEREF _Toc11340812 \h </w:instrText>
      </w:r>
      <w:r>
        <w:fldChar w:fldCharType="separate"/>
      </w:r>
      <w:r>
        <w:t>20</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15</w:t>
      </w:r>
      <w:r>
        <w:rPr>
          <w:rFonts w:asciiTheme="minorHAnsi" w:eastAsiaTheme="minorEastAsia" w:hAnsiTheme="minorHAnsi" w:cstheme="minorBidi"/>
          <w:b w:val="0"/>
          <w:bCs w:val="0"/>
          <w:color w:val="auto"/>
          <w:sz w:val="22"/>
          <w:szCs w:val="22"/>
        </w:rPr>
        <w:tab/>
      </w:r>
      <w:r w:rsidRPr="00AE5BFE">
        <w:t>Требования к мониторингу SLA оборудования</w:t>
      </w:r>
      <w:r>
        <w:tab/>
      </w:r>
      <w:r>
        <w:fldChar w:fldCharType="begin"/>
      </w:r>
      <w:r>
        <w:instrText xml:space="preserve"> PAGEREF _Toc11340813 \h </w:instrText>
      </w:r>
      <w:r>
        <w:fldChar w:fldCharType="separate"/>
      </w:r>
      <w:r>
        <w:t>20</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16</w:t>
      </w:r>
      <w:r>
        <w:rPr>
          <w:rFonts w:asciiTheme="minorHAnsi" w:eastAsiaTheme="minorEastAsia" w:hAnsiTheme="minorHAnsi" w:cstheme="minorBidi"/>
          <w:b w:val="0"/>
          <w:bCs w:val="0"/>
          <w:color w:val="auto"/>
          <w:sz w:val="22"/>
          <w:szCs w:val="22"/>
        </w:rPr>
        <w:tab/>
      </w:r>
      <w:r w:rsidRPr="00AE5BFE">
        <w:t>Хранение и архивирование</w:t>
      </w:r>
      <w:r>
        <w:tab/>
      </w:r>
      <w:r>
        <w:fldChar w:fldCharType="begin"/>
      </w:r>
      <w:r>
        <w:instrText xml:space="preserve"> PAGEREF _Toc11340814 \h </w:instrText>
      </w:r>
      <w:r>
        <w:fldChar w:fldCharType="separate"/>
      </w:r>
      <w:r>
        <w:t>20</w:t>
      </w:r>
      <w:r>
        <w:fldChar w:fldCharType="end"/>
      </w:r>
    </w:p>
    <w:p w:rsidR="00AB29A9" w:rsidRDefault="00AB29A9">
      <w:pPr>
        <w:pStyle w:val="13"/>
        <w:rPr>
          <w:rFonts w:asciiTheme="minorHAnsi" w:eastAsiaTheme="minorEastAsia" w:hAnsiTheme="minorHAnsi" w:cstheme="minorBidi"/>
          <w:b w:val="0"/>
          <w:bCs w:val="0"/>
          <w:color w:val="auto"/>
          <w:sz w:val="22"/>
          <w:szCs w:val="22"/>
        </w:rPr>
      </w:pPr>
      <w:r w:rsidRPr="00AE5BFE">
        <w:t>17</w:t>
      </w:r>
      <w:r>
        <w:rPr>
          <w:rFonts w:asciiTheme="minorHAnsi" w:eastAsiaTheme="minorEastAsia" w:hAnsiTheme="minorHAnsi" w:cstheme="minorBidi"/>
          <w:b w:val="0"/>
          <w:bCs w:val="0"/>
          <w:color w:val="auto"/>
          <w:sz w:val="22"/>
          <w:szCs w:val="22"/>
        </w:rPr>
        <w:tab/>
      </w:r>
      <w:r w:rsidRPr="00AE5BFE">
        <w:t>Рассылка и актуализация</w:t>
      </w:r>
      <w:r>
        <w:tab/>
      </w:r>
      <w:r>
        <w:fldChar w:fldCharType="begin"/>
      </w:r>
      <w:r>
        <w:instrText xml:space="preserve"> PAGEREF _Toc11340815 \h </w:instrText>
      </w:r>
      <w:r>
        <w:fldChar w:fldCharType="separate"/>
      </w:r>
      <w:r>
        <w:t>20</w:t>
      </w:r>
      <w:r>
        <w:fldChar w:fldCharType="end"/>
      </w:r>
    </w:p>
    <w:p w:rsidR="00B26B10" w:rsidRPr="00704718" w:rsidRDefault="004338D3" w:rsidP="002A552A">
      <w:pPr>
        <w:pStyle w:val="22"/>
        <w:jc w:val="center"/>
        <w:rPr>
          <w:sz w:val="26"/>
          <w:szCs w:val="26"/>
        </w:rPr>
      </w:pPr>
      <w:r w:rsidRPr="00704718">
        <w:rPr>
          <w:b/>
          <w:bCs/>
          <w:caps/>
          <w:smallCaps w:val="0"/>
          <w:sz w:val="26"/>
          <w:szCs w:val="26"/>
          <w:lang w:val="en-US"/>
        </w:rPr>
        <w:fldChar w:fldCharType="end"/>
      </w:r>
    </w:p>
    <w:p w:rsidR="00B26B10" w:rsidRPr="00704718" w:rsidRDefault="00B26B10">
      <w:pPr>
        <w:pStyle w:val="1"/>
        <w:rPr>
          <w:rFonts w:ascii="Times New Roman" w:hAnsi="Times New Roman" w:cs="Times New Roman"/>
          <w:sz w:val="26"/>
          <w:szCs w:val="26"/>
        </w:rPr>
      </w:pPr>
      <w:r w:rsidRPr="00704718">
        <w:rPr>
          <w:rFonts w:ascii="Times New Roman" w:hAnsi="Times New Roman" w:cs="Times New Roman"/>
          <w:sz w:val="26"/>
          <w:szCs w:val="26"/>
        </w:rPr>
        <w:br w:type="page"/>
      </w:r>
      <w:bookmarkStart w:id="0" w:name="_Toc109614054"/>
      <w:bookmarkStart w:id="1" w:name="_Toc11340784"/>
      <w:bookmarkStart w:id="2" w:name="_Toc79312046"/>
      <w:r w:rsidRPr="00704718">
        <w:rPr>
          <w:rFonts w:ascii="Times New Roman" w:hAnsi="Times New Roman" w:cs="Times New Roman"/>
          <w:sz w:val="26"/>
          <w:szCs w:val="26"/>
        </w:rPr>
        <w:t>Назначение</w:t>
      </w:r>
      <w:bookmarkEnd w:id="0"/>
      <w:bookmarkEnd w:id="1"/>
    </w:p>
    <w:p w:rsidR="00415D61" w:rsidRPr="00704718" w:rsidRDefault="00415D61" w:rsidP="00415D61">
      <w:pPr>
        <w:pStyle w:val="a1"/>
        <w:ind w:firstLine="709"/>
        <w:jc w:val="both"/>
      </w:pPr>
      <w:r w:rsidRPr="00704718">
        <w:t xml:space="preserve">Данная Техническая политика проектирования и строительства сетей доступа </w:t>
      </w:r>
      <w:r w:rsidRPr="00704718">
        <w:rPr>
          <w:lang w:val="en-US"/>
        </w:rPr>
        <w:t>FTTB</w:t>
      </w:r>
      <w:r w:rsidRPr="00704718">
        <w:t xml:space="preserve"> в ПАО «Ростелеком» (</w:t>
      </w:r>
      <w:proofErr w:type="spellStart"/>
      <w:r w:rsidRPr="00704718">
        <w:t>Редкация</w:t>
      </w:r>
      <w:proofErr w:type="spellEnd"/>
      <w:r w:rsidRPr="00704718">
        <w:t xml:space="preserve"> 2) описывает технические принципы проектирования и строительства сетей широкополосного доступа с использованием технологий </w:t>
      </w:r>
      <w:r w:rsidRPr="00704718">
        <w:rPr>
          <w:lang w:val="en-US"/>
        </w:rPr>
        <w:t>FTTB</w:t>
      </w:r>
      <w:r w:rsidRPr="00704718">
        <w:t xml:space="preserve"> в ПАО «Ростелеком».</w:t>
      </w:r>
    </w:p>
    <w:p w:rsidR="00C74F72" w:rsidRPr="00704718" w:rsidRDefault="00415D61" w:rsidP="00C74F72">
      <w:pPr>
        <w:pStyle w:val="a1"/>
        <w:ind w:firstLine="709"/>
        <w:jc w:val="both"/>
      </w:pPr>
      <w:r w:rsidRPr="00704718">
        <w:t xml:space="preserve">Данная Техническая политика </w:t>
      </w:r>
      <w:r w:rsidR="00C74F72" w:rsidRPr="00704718">
        <w:t>нацелена на достижение оптимального баланса по следующим критериям в рамках процессов Блока технической инфраструктуры:</w:t>
      </w:r>
    </w:p>
    <w:p w:rsidR="00C74F72" w:rsidRPr="00704718" w:rsidRDefault="00C74F72" w:rsidP="00C74F72">
      <w:pPr>
        <w:pStyle w:val="afb"/>
        <w:numPr>
          <w:ilvl w:val="0"/>
          <w:numId w:val="9"/>
        </w:numPr>
        <w:ind w:left="851" w:hanging="284"/>
        <w:jc w:val="both"/>
        <w:rPr>
          <w:sz w:val="26"/>
          <w:szCs w:val="26"/>
        </w:rPr>
      </w:pPr>
      <w:r w:rsidRPr="00704718">
        <w:rPr>
          <w:sz w:val="26"/>
          <w:szCs w:val="26"/>
        </w:rPr>
        <w:t>повышение доходов Общества;</w:t>
      </w:r>
    </w:p>
    <w:p w:rsidR="00C74F72" w:rsidRPr="00704718" w:rsidRDefault="00C74F72" w:rsidP="00C74F72">
      <w:pPr>
        <w:numPr>
          <w:ilvl w:val="0"/>
          <w:numId w:val="9"/>
        </w:numPr>
        <w:ind w:left="851" w:hanging="284"/>
        <w:jc w:val="both"/>
        <w:rPr>
          <w:sz w:val="26"/>
          <w:szCs w:val="26"/>
        </w:rPr>
      </w:pPr>
      <w:r w:rsidRPr="00704718">
        <w:rPr>
          <w:sz w:val="26"/>
          <w:szCs w:val="26"/>
        </w:rPr>
        <w:t>оптимизация и сокращение капитальных затрат, оптимизация и сокращение операционных затрат;</w:t>
      </w:r>
    </w:p>
    <w:p w:rsidR="00C74F72" w:rsidRPr="00704718" w:rsidRDefault="00C74F72" w:rsidP="00C74F72">
      <w:pPr>
        <w:numPr>
          <w:ilvl w:val="0"/>
          <w:numId w:val="9"/>
        </w:numPr>
        <w:ind w:left="851" w:hanging="284"/>
        <w:jc w:val="both"/>
        <w:rPr>
          <w:sz w:val="26"/>
          <w:szCs w:val="26"/>
        </w:rPr>
      </w:pPr>
      <w:r w:rsidRPr="00704718">
        <w:rPr>
          <w:sz w:val="26"/>
          <w:szCs w:val="26"/>
        </w:rPr>
        <w:t>сохранность инвестиций в технологическую производственную базу Общества;</w:t>
      </w:r>
    </w:p>
    <w:p w:rsidR="00C74F72" w:rsidRPr="00704718" w:rsidRDefault="00C74F72" w:rsidP="00C74F72">
      <w:pPr>
        <w:numPr>
          <w:ilvl w:val="0"/>
          <w:numId w:val="9"/>
        </w:numPr>
        <w:ind w:left="851" w:hanging="284"/>
        <w:jc w:val="both"/>
        <w:rPr>
          <w:sz w:val="26"/>
          <w:szCs w:val="26"/>
        </w:rPr>
      </w:pPr>
      <w:r w:rsidRPr="00704718">
        <w:rPr>
          <w:sz w:val="26"/>
          <w:szCs w:val="26"/>
        </w:rPr>
        <w:t>обеспечения качества предоставляемых услуг;</w:t>
      </w:r>
    </w:p>
    <w:p w:rsidR="00C74F72" w:rsidRPr="00704718" w:rsidRDefault="00C74F72" w:rsidP="00C74F72">
      <w:pPr>
        <w:numPr>
          <w:ilvl w:val="0"/>
          <w:numId w:val="9"/>
        </w:numPr>
        <w:ind w:left="851" w:hanging="284"/>
        <w:jc w:val="both"/>
        <w:rPr>
          <w:sz w:val="26"/>
          <w:szCs w:val="26"/>
        </w:rPr>
      </w:pPr>
      <w:r w:rsidRPr="00704718">
        <w:rPr>
          <w:sz w:val="26"/>
          <w:szCs w:val="26"/>
        </w:rPr>
        <w:t>эффективный, оперативный и качественный охват новых территорий с целью обеспечения возможности оказания услуг большему числу клиентов;</w:t>
      </w:r>
    </w:p>
    <w:p w:rsidR="00C74F72" w:rsidRPr="00704718" w:rsidRDefault="00C74F72" w:rsidP="00C74F72">
      <w:pPr>
        <w:numPr>
          <w:ilvl w:val="0"/>
          <w:numId w:val="9"/>
        </w:numPr>
        <w:ind w:left="851" w:hanging="284"/>
        <w:jc w:val="both"/>
        <w:rPr>
          <w:sz w:val="26"/>
          <w:szCs w:val="26"/>
        </w:rPr>
      </w:pPr>
      <w:r w:rsidRPr="00704718">
        <w:rPr>
          <w:sz w:val="26"/>
          <w:szCs w:val="26"/>
        </w:rPr>
        <w:t xml:space="preserve">унификация – </w:t>
      </w:r>
      <w:r w:rsidRPr="00704718">
        <w:rPr>
          <w:color w:val="000000"/>
          <w:sz w:val="26"/>
          <w:szCs w:val="26"/>
        </w:rPr>
        <w:t>приведение</w:t>
      </w:r>
      <w:r w:rsidRPr="00704718">
        <w:rPr>
          <w:sz w:val="26"/>
          <w:szCs w:val="26"/>
        </w:rPr>
        <w:t xml:space="preserve"> к единой форме отработанных технологий, технических решений, систем и моделей оказания услуг с целью оптимизации затрат, универсализации производственных процессов.</w:t>
      </w:r>
    </w:p>
    <w:p w:rsidR="00415D61" w:rsidRPr="00704718" w:rsidRDefault="00415D61" w:rsidP="00415D61">
      <w:pPr>
        <w:pStyle w:val="a1"/>
        <w:jc w:val="both"/>
      </w:pPr>
      <w:r w:rsidRPr="00704718">
        <w:t xml:space="preserve">Данная Техническая политика вводится в действие </w:t>
      </w:r>
      <w:proofErr w:type="gramStart"/>
      <w:r w:rsidRPr="00704718">
        <w:t xml:space="preserve">взамен </w:t>
      </w:r>
      <w:r w:rsidR="00A23C93" w:rsidRPr="00704718">
        <w:t xml:space="preserve"> Технической</w:t>
      </w:r>
      <w:proofErr w:type="gramEnd"/>
      <w:r w:rsidR="00A23C93" w:rsidRPr="00704718">
        <w:t xml:space="preserve"> политики проектирования и строительства сетей доступа </w:t>
      </w:r>
      <w:r w:rsidR="00A23C93" w:rsidRPr="00704718">
        <w:rPr>
          <w:lang w:val="en-US"/>
        </w:rPr>
        <w:t>FTTB</w:t>
      </w:r>
      <w:r w:rsidR="00A23C93" w:rsidRPr="00704718">
        <w:t xml:space="preserve"> (</w:t>
      </w:r>
      <w:r w:rsidR="00A23C93" w:rsidRPr="00704718">
        <w:rPr>
          <w:lang w:val="en-US"/>
        </w:rPr>
        <w:t>Gigabit</w:t>
      </w:r>
      <w:r w:rsidR="00A23C93" w:rsidRPr="00704718">
        <w:t xml:space="preserve"> </w:t>
      </w:r>
      <w:r w:rsidR="00A23C93" w:rsidRPr="00704718">
        <w:rPr>
          <w:lang w:val="en-US"/>
        </w:rPr>
        <w:t>Ethernet</w:t>
      </w:r>
      <w:r w:rsidR="00A23C93" w:rsidRPr="00704718">
        <w:t xml:space="preserve">) в ОАО «Ростелеком» (Редакция 1), утвержденной Приказом ОАО «Ростелеком» от 06.05.2014 № 01/01/605-14, и Технической политики «Об утверждении Технической политики проектирования и строительства сетей доступа </w:t>
      </w:r>
      <w:r w:rsidR="00A23C93" w:rsidRPr="00704718">
        <w:rPr>
          <w:lang w:val="en-US"/>
        </w:rPr>
        <w:t>FTTB</w:t>
      </w:r>
      <w:r w:rsidR="00A23C93" w:rsidRPr="00704718">
        <w:t xml:space="preserve"> в ОАО «Ростелеком» (Редакция 1)», утвержденной Приказом ОАО «Ростелеком» от 10.12.2013 №</w:t>
      </w:r>
      <w:r w:rsidR="00704718" w:rsidRPr="00704718">
        <w:t> </w:t>
      </w:r>
      <w:r w:rsidR="00A23C93" w:rsidRPr="00704718">
        <w:t xml:space="preserve">01/01/1196-13, </w:t>
      </w:r>
      <w:r w:rsidRPr="00704718">
        <w:t xml:space="preserve"> с даты ее утверждения</w:t>
      </w:r>
      <w:r w:rsidR="00A23C93" w:rsidRPr="00704718">
        <w:t>.</w:t>
      </w:r>
    </w:p>
    <w:p w:rsidR="000D20E4" w:rsidRPr="00704718" w:rsidRDefault="008E0435" w:rsidP="00392C1C">
      <w:pPr>
        <w:pStyle w:val="1"/>
        <w:rPr>
          <w:rFonts w:ascii="Times New Roman" w:hAnsi="Times New Roman" w:cs="Times New Roman"/>
          <w:sz w:val="26"/>
          <w:szCs w:val="26"/>
        </w:rPr>
      </w:pPr>
      <w:bookmarkStart w:id="3" w:name="_Toc237245069"/>
      <w:bookmarkStart w:id="4" w:name="_Toc237668262"/>
      <w:bookmarkStart w:id="5" w:name="_Toc237668364"/>
      <w:bookmarkStart w:id="6" w:name="_Toc237668441"/>
      <w:bookmarkStart w:id="7" w:name="_Toc237668518"/>
      <w:bookmarkStart w:id="8" w:name="_Toc237669073"/>
      <w:bookmarkStart w:id="9" w:name="_Toc237669384"/>
      <w:bookmarkStart w:id="10" w:name="_Toc367866169"/>
      <w:bookmarkStart w:id="11" w:name="_Toc11340785"/>
      <w:bookmarkEnd w:id="3"/>
      <w:bookmarkEnd w:id="4"/>
      <w:bookmarkEnd w:id="5"/>
      <w:bookmarkEnd w:id="6"/>
      <w:bookmarkEnd w:id="7"/>
      <w:bookmarkEnd w:id="8"/>
      <w:bookmarkEnd w:id="9"/>
      <w:r w:rsidRPr="00704718">
        <w:rPr>
          <w:rFonts w:ascii="Times New Roman" w:hAnsi="Times New Roman" w:cs="Times New Roman"/>
          <w:sz w:val="26"/>
          <w:szCs w:val="26"/>
        </w:rPr>
        <w:t>Общие положения</w:t>
      </w:r>
      <w:bookmarkStart w:id="12" w:name="_Toc371514396"/>
      <w:bookmarkStart w:id="13" w:name="_Toc371514528"/>
      <w:bookmarkStart w:id="14" w:name="_Toc290910907"/>
      <w:bookmarkStart w:id="15" w:name="_Toc306278499"/>
      <w:bookmarkStart w:id="16" w:name="_Toc306278612"/>
      <w:bookmarkStart w:id="17" w:name="_Toc306279451"/>
      <w:bookmarkStart w:id="18" w:name="_Toc367866170"/>
      <w:bookmarkEnd w:id="10"/>
      <w:bookmarkEnd w:id="11"/>
      <w:bookmarkEnd w:id="12"/>
      <w:bookmarkEnd w:id="13"/>
    </w:p>
    <w:p w:rsidR="008E0435" w:rsidRPr="00704718" w:rsidRDefault="008E0435" w:rsidP="00392C1C">
      <w:pPr>
        <w:pStyle w:val="2"/>
        <w:numPr>
          <w:ilvl w:val="1"/>
          <w:numId w:val="48"/>
        </w:numPr>
      </w:pPr>
      <w:bookmarkStart w:id="19" w:name="_Toc11340786"/>
      <w:r w:rsidRPr="00704718">
        <w:t>Область применения</w:t>
      </w:r>
      <w:bookmarkEnd w:id="14"/>
      <w:bookmarkEnd w:id="15"/>
      <w:bookmarkEnd w:id="16"/>
      <w:bookmarkEnd w:id="17"/>
      <w:bookmarkEnd w:id="18"/>
      <w:bookmarkEnd w:id="19"/>
    </w:p>
    <w:p w:rsidR="00067856" w:rsidRPr="00704718" w:rsidRDefault="00067856" w:rsidP="00067856">
      <w:pPr>
        <w:pStyle w:val="a1"/>
        <w:jc w:val="both"/>
      </w:pPr>
      <w:bookmarkStart w:id="20" w:name="_Toc290910908"/>
      <w:bookmarkStart w:id="21" w:name="_Toc306278500"/>
      <w:bookmarkStart w:id="22" w:name="_Toc306278613"/>
      <w:bookmarkStart w:id="23" w:name="_Toc306279452"/>
      <w:bookmarkStart w:id="24" w:name="_Toc367866171"/>
      <w:r w:rsidRPr="00704718">
        <w:t xml:space="preserve">Требования настоящей </w:t>
      </w:r>
      <w:r w:rsidR="008367A4" w:rsidRPr="00704718">
        <w:t xml:space="preserve">Технической </w:t>
      </w:r>
      <w:r w:rsidRPr="00704718">
        <w:t xml:space="preserve">политики распространяются на структурные подразделения Корпоративного центра, Макрорегиональных и Региональных филиалов участвующие в </w:t>
      </w:r>
      <w:r w:rsidR="008367A4" w:rsidRPr="00704718">
        <w:t xml:space="preserve">расчёте </w:t>
      </w:r>
      <w:r w:rsidRPr="00704718">
        <w:t>затрат (бюджетной оценке), формировании инвестиционных проектов и технических решений</w:t>
      </w:r>
      <w:r w:rsidR="00BD1F4E" w:rsidRPr="00704718">
        <w:t xml:space="preserve">, строительстве сетей широкополосного доступа </w:t>
      </w:r>
      <w:r w:rsidRPr="00704718">
        <w:t xml:space="preserve">в рамках проектов </w:t>
      </w:r>
      <w:r w:rsidRPr="00704718">
        <w:rPr>
          <w:lang w:val="en-US"/>
        </w:rPr>
        <w:t>FTTB</w:t>
      </w:r>
      <w:r w:rsidRPr="00704718">
        <w:t>.</w:t>
      </w:r>
    </w:p>
    <w:p w:rsidR="00067856" w:rsidRPr="00704718" w:rsidRDefault="00067856" w:rsidP="00067856">
      <w:pPr>
        <w:pStyle w:val="a1"/>
        <w:jc w:val="both"/>
      </w:pPr>
      <w:r w:rsidRPr="00704718">
        <w:t>Техническая политика устанавливает:</w:t>
      </w:r>
    </w:p>
    <w:p w:rsidR="00067856" w:rsidRPr="00704718" w:rsidRDefault="00067856" w:rsidP="00067856">
      <w:pPr>
        <w:pStyle w:val="a1"/>
        <w:numPr>
          <w:ilvl w:val="0"/>
          <w:numId w:val="16"/>
        </w:numPr>
        <w:tabs>
          <w:tab w:val="left" w:pos="851"/>
        </w:tabs>
        <w:ind w:left="851" w:hanging="284"/>
        <w:jc w:val="both"/>
      </w:pPr>
      <w:r w:rsidRPr="00704718">
        <w:t xml:space="preserve">требования для построения сетей широкополосного доступа (ШПД) на базе технологии </w:t>
      </w:r>
      <w:r w:rsidRPr="00704718">
        <w:rPr>
          <w:lang w:val="en-US"/>
        </w:rPr>
        <w:t>FTTB</w:t>
      </w:r>
      <w:r w:rsidRPr="00704718">
        <w:t>;</w:t>
      </w:r>
    </w:p>
    <w:p w:rsidR="00067856" w:rsidRPr="00704718" w:rsidRDefault="00067856" w:rsidP="00067856">
      <w:pPr>
        <w:pStyle w:val="a1"/>
        <w:numPr>
          <w:ilvl w:val="0"/>
          <w:numId w:val="16"/>
        </w:numPr>
        <w:tabs>
          <w:tab w:val="left" w:pos="851"/>
        </w:tabs>
        <w:ind w:left="851" w:hanging="284"/>
        <w:jc w:val="both"/>
      </w:pPr>
      <w:r w:rsidRPr="00704718">
        <w:t>требования по технологии проектирования сетей абонентского доступа и элементов сетевых узлов связи</w:t>
      </w:r>
      <w:r w:rsidR="00D96B5A" w:rsidRPr="00704718">
        <w:t>.</w:t>
      </w:r>
    </w:p>
    <w:p w:rsidR="00067856" w:rsidRPr="00704718" w:rsidRDefault="00067856" w:rsidP="00067856">
      <w:pPr>
        <w:pStyle w:val="a1"/>
        <w:jc w:val="both"/>
      </w:pPr>
      <w:r w:rsidRPr="00704718">
        <w:t xml:space="preserve">Требования </w:t>
      </w:r>
      <w:r w:rsidR="00D96B5A" w:rsidRPr="00704718">
        <w:t xml:space="preserve">Технической </w:t>
      </w:r>
      <w:r w:rsidRPr="00704718">
        <w:t>политики не распространяются на проектирование временных, уникальных и специальных сооружений связи.</w:t>
      </w:r>
    </w:p>
    <w:p w:rsidR="00067856" w:rsidRPr="00704718" w:rsidRDefault="00A23C93" w:rsidP="00704718">
      <w:pPr>
        <w:pStyle w:val="a1"/>
        <w:jc w:val="both"/>
      </w:pPr>
      <w:r w:rsidRPr="00704718">
        <w:t>Применение данного документа в макрорегиональных/ региональных филиалах Общества</w:t>
      </w:r>
      <w:r w:rsidR="00704718" w:rsidRPr="00704718">
        <w:t xml:space="preserve"> </w:t>
      </w:r>
      <w:r w:rsidRPr="00704718">
        <w:t>– «Для руководства».</w:t>
      </w:r>
    </w:p>
    <w:p w:rsidR="008E0435" w:rsidRPr="00704718" w:rsidRDefault="008E0435" w:rsidP="00392C1C">
      <w:pPr>
        <w:pStyle w:val="26"/>
        <w:rPr>
          <w:szCs w:val="26"/>
        </w:rPr>
      </w:pPr>
      <w:bookmarkStart w:id="25" w:name="_Toc11340787"/>
      <w:r w:rsidRPr="00704718">
        <w:rPr>
          <w:szCs w:val="26"/>
        </w:rPr>
        <w:t>Нормативные ссылки</w:t>
      </w:r>
      <w:bookmarkEnd w:id="20"/>
      <w:bookmarkEnd w:id="21"/>
      <w:bookmarkEnd w:id="22"/>
      <w:bookmarkEnd w:id="23"/>
      <w:bookmarkEnd w:id="24"/>
      <w:bookmarkEnd w:id="25"/>
    </w:p>
    <w:p w:rsidR="00D46738" w:rsidRPr="00704718" w:rsidRDefault="008E0435" w:rsidP="00D46738">
      <w:pPr>
        <w:pStyle w:val="afe"/>
        <w:rPr>
          <w:szCs w:val="26"/>
        </w:rPr>
      </w:pPr>
      <w:r w:rsidRPr="00704718">
        <w:rPr>
          <w:szCs w:val="26"/>
        </w:rPr>
        <w:t>В данно</w:t>
      </w:r>
      <w:r w:rsidR="005D46FB" w:rsidRPr="00704718">
        <w:rPr>
          <w:szCs w:val="26"/>
        </w:rPr>
        <w:t>й</w:t>
      </w:r>
      <w:r w:rsidRPr="00704718">
        <w:rPr>
          <w:szCs w:val="26"/>
        </w:rPr>
        <w:t xml:space="preserve"> </w:t>
      </w:r>
      <w:r w:rsidR="00D96B5A" w:rsidRPr="00704718">
        <w:rPr>
          <w:szCs w:val="26"/>
        </w:rPr>
        <w:t xml:space="preserve">Технической </w:t>
      </w:r>
      <w:r w:rsidR="005D46FB" w:rsidRPr="00704718">
        <w:rPr>
          <w:szCs w:val="26"/>
        </w:rPr>
        <w:t>политике</w:t>
      </w:r>
      <w:r w:rsidRPr="00704718">
        <w:rPr>
          <w:szCs w:val="26"/>
        </w:rPr>
        <w:t xml:space="preserve"> использованы ссылки на нормативные документы </w:t>
      </w:r>
      <w:r w:rsidR="00AD433A" w:rsidRPr="00704718">
        <w:rPr>
          <w:szCs w:val="26"/>
        </w:rPr>
        <w:t>П</w:t>
      </w:r>
      <w:r w:rsidRPr="00704718">
        <w:rPr>
          <w:szCs w:val="26"/>
        </w:rPr>
        <w:t>АО «Ростелеком»:</w:t>
      </w:r>
      <w:r w:rsidR="00D46738" w:rsidRPr="00704718">
        <w:rPr>
          <w:szCs w:val="26"/>
        </w:rPr>
        <w:t xml:space="preserve"> </w:t>
      </w:r>
    </w:p>
    <w:p w:rsidR="00D46738" w:rsidRPr="00704718" w:rsidRDefault="00C77707" w:rsidP="00D46738">
      <w:pPr>
        <w:pStyle w:val="a1"/>
        <w:numPr>
          <w:ilvl w:val="0"/>
          <w:numId w:val="2"/>
        </w:numPr>
        <w:tabs>
          <w:tab w:val="clear" w:pos="360"/>
          <w:tab w:val="num" w:pos="851"/>
        </w:tabs>
        <w:ind w:left="851" w:hanging="284"/>
        <w:jc w:val="both"/>
        <w:rPr>
          <w:rFonts w:eastAsia="MS Mincho"/>
        </w:rPr>
      </w:pPr>
      <w:hyperlink r:id="rId10" w:anchor="document-details/5DEABCCF-885F-66D0-E053-34301F0AFD1B" w:history="1">
        <w:r w:rsidR="00D46738" w:rsidRPr="00704718">
          <w:rPr>
            <w:rStyle w:val="ae"/>
            <w:rFonts w:eastAsia="MS Mincho"/>
          </w:rPr>
          <w:t xml:space="preserve">Инструкция по делопроизводству в </w:t>
        </w:r>
        <w:r w:rsidR="00FB7398" w:rsidRPr="00704718">
          <w:rPr>
            <w:rStyle w:val="ae"/>
            <w:rFonts w:eastAsia="MS Mincho"/>
          </w:rPr>
          <w:t>П</w:t>
        </w:r>
        <w:r w:rsidR="00D46738" w:rsidRPr="00704718">
          <w:rPr>
            <w:rStyle w:val="ae"/>
            <w:rFonts w:eastAsia="MS Mincho"/>
          </w:rPr>
          <w:t>АО «Ростелеком»</w:t>
        </w:r>
      </w:hyperlink>
      <w:r w:rsidR="00D46738" w:rsidRPr="00704718">
        <w:rPr>
          <w:rFonts w:eastAsia="MS Mincho"/>
        </w:rPr>
        <w:t>;</w:t>
      </w:r>
    </w:p>
    <w:p w:rsidR="00D46738" w:rsidRPr="00704718" w:rsidRDefault="00C77707" w:rsidP="00D46738">
      <w:pPr>
        <w:pStyle w:val="a1"/>
        <w:numPr>
          <w:ilvl w:val="0"/>
          <w:numId w:val="2"/>
        </w:numPr>
        <w:tabs>
          <w:tab w:val="clear" w:pos="360"/>
          <w:tab w:val="num" w:pos="644"/>
          <w:tab w:val="num" w:pos="851"/>
        </w:tabs>
        <w:ind w:left="851" w:hanging="284"/>
        <w:jc w:val="both"/>
        <w:rPr>
          <w:rFonts w:eastAsia="MS Mincho"/>
        </w:rPr>
      </w:pPr>
      <w:hyperlink r:id="rId11" w:anchor="document-details/5DEABCCF-8852-66D0-E053-34301F0AFD1B" w:history="1">
        <w:r w:rsidR="00D46738" w:rsidRPr="00704718">
          <w:rPr>
            <w:rStyle w:val="ae"/>
            <w:rFonts w:eastAsia="MS Mincho"/>
          </w:rPr>
          <w:t xml:space="preserve">Глоссарий терминов и определений </w:t>
        </w:r>
        <w:r w:rsidR="008B3F10" w:rsidRPr="00704718">
          <w:rPr>
            <w:rStyle w:val="ae"/>
            <w:rFonts w:eastAsia="MS Mincho"/>
          </w:rPr>
          <w:t>П</w:t>
        </w:r>
        <w:r w:rsidR="00D46738" w:rsidRPr="00704718">
          <w:rPr>
            <w:rStyle w:val="ae"/>
            <w:rFonts w:eastAsia="MS Mincho"/>
          </w:rPr>
          <w:t>АО «Ростелеком»</w:t>
        </w:r>
      </w:hyperlink>
      <w:r w:rsidR="00D46738" w:rsidRPr="00704718">
        <w:rPr>
          <w:rFonts w:eastAsia="MS Mincho"/>
        </w:rPr>
        <w:t>;</w:t>
      </w:r>
    </w:p>
    <w:p w:rsidR="00D46738" w:rsidRPr="00704718" w:rsidRDefault="00C77707" w:rsidP="00D46738">
      <w:pPr>
        <w:pStyle w:val="a1"/>
        <w:numPr>
          <w:ilvl w:val="0"/>
          <w:numId w:val="2"/>
        </w:numPr>
        <w:tabs>
          <w:tab w:val="clear" w:pos="360"/>
          <w:tab w:val="num" w:pos="644"/>
          <w:tab w:val="num" w:pos="851"/>
        </w:tabs>
        <w:ind w:left="851" w:hanging="284"/>
        <w:jc w:val="both"/>
        <w:rPr>
          <w:rFonts w:eastAsia="MS Mincho"/>
        </w:rPr>
      </w:pPr>
      <w:hyperlink r:id="rId12" w:anchor="document-details/CA3EA823-A1F7-4158-9D20-3AD7C3D9C4EB" w:history="1">
        <w:r w:rsidR="00D46738" w:rsidRPr="00704718">
          <w:rPr>
            <w:rStyle w:val="ae"/>
            <w:rFonts w:eastAsia="MS Mincho"/>
          </w:rPr>
          <w:t xml:space="preserve">Процедура управления записями в </w:t>
        </w:r>
        <w:r w:rsidR="008B3F10" w:rsidRPr="00704718">
          <w:rPr>
            <w:rStyle w:val="ae"/>
            <w:rFonts w:eastAsia="MS Mincho"/>
          </w:rPr>
          <w:t>П</w:t>
        </w:r>
        <w:r w:rsidR="00D46738" w:rsidRPr="00704718">
          <w:rPr>
            <w:rStyle w:val="ae"/>
            <w:rFonts w:eastAsia="MS Mincho"/>
          </w:rPr>
          <w:t>АО «Ростелеком»;</w:t>
        </w:r>
      </w:hyperlink>
    </w:p>
    <w:p w:rsidR="00164B3F" w:rsidRPr="00026E3A" w:rsidRDefault="00C77707" w:rsidP="00585280">
      <w:pPr>
        <w:pStyle w:val="a1"/>
        <w:numPr>
          <w:ilvl w:val="0"/>
          <w:numId w:val="2"/>
        </w:numPr>
        <w:tabs>
          <w:tab w:val="clear" w:pos="360"/>
          <w:tab w:val="num" w:pos="851"/>
        </w:tabs>
        <w:ind w:left="851" w:hanging="284"/>
        <w:jc w:val="both"/>
        <w:rPr>
          <w:rStyle w:val="ae"/>
          <w:bCs/>
          <w:color w:val="auto"/>
          <w:u w:val="none"/>
        </w:rPr>
      </w:pPr>
      <w:hyperlink r:id="rId13" w:anchor="document-details/0A2B65E7-52B3-4963-A140-0E6CC11A11AB" w:history="1">
        <w:r w:rsidR="00D46738" w:rsidRPr="00704718">
          <w:rPr>
            <w:rStyle w:val="ae"/>
            <w:rFonts w:eastAsia="MS Mincho"/>
          </w:rPr>
          <w:t>Регламент бизнес-процесса ПР5 Планирование и развитие сети связи</w:t>
        </w:r>
      </w:hyperlink>
      <w:r w:rsidR="00026E3A">
        <w:rPr>
          <w:rStyle w:val="ae"/>
          <w:rFonts w:eastAsia="MS Mincho"/>
        </w:rPr>
        <w:t>;</w:t>
      </w:r>
    </w:p>
    <w:p w:rsidR="00026E3A" w:rsidRPr="00704718" w:rsidRDefault="00C77707" w:rsidP="00585280">
      <w:pPr>
        <w:pStyle w:val="a1"/>
        <w:numPr>
          <w:ilvl w:val="0"/>
          <w:numId w:val="2"/>
        </w:numPr>
        <w:tabs>
          <w:tab w:val="clear" w:pos="360"/>
          <w:tab w:val="num" w:pos="851"/>
        </w:tabs>
        <w:ind w:left="851" w:hanging="284"/>
        <w:jc w:val="both"/>
        <w:rPr>
          <w:rStyle w:val="ae"/>
          <w:bCs/>
          <w:color w:val="auto"/>
          <w:u w:val="none"/>
        </w:rPr>
      </w:pPr>
      <w:hyperlink r:id="rId14" w:anchor="document-details/5E95F2C9-6470-4440-AD40-2701CBE82B0E" w:history="1">
        <w:r w:rsidR="00026E3A" w:rsidRPr="00026E3A">
          <w:rPr>
            <w:rStyle w:val="ae"/>
            <w:rFonts w:eastAsia="MS Mincho"/>
          </w:rPr>
          <w:t xml:space="preserve">Техническая политика приемки сетей доступа </w:t>
        </w:r>
        <w:r w:rsidR="00026E3A" w:rsidRPr="00026E3A">
          <w:rPr>
            <w:rStyle w:val="ae"/>
            <w:rFonts w:eastAsia="MS Mincho"/>
            <w:lang w:val="en-US"/>
          </w:rPr>
          <w:t>FTTB</w:t>
        </w:r>
      </w:hyperlink>
      <w:r w:rsidR="00026E3A" w:rsidRPr="00026E3A">
        <w:rPr>
          <w:rStyle w:val="ae"/>
          <w:rFonts w:eastAsia="MS Mincho"/>
        </w:rPr>
        <w:t>.</w:t>
      </w:r>
    </w:p>
    <w:p w:rsidR="008B3F10" w:rsidRPr="00FA64C2" w:rsidRDefault="008B3F10" w:rsidP="008B3F10">
      <w:pPr>
        <w:pStyle w:val="a1"/>
        <w:ind w:left="851" w:firstLine="0"/>
        <w:jc w:val="both"/>
        <w:rPr>
          <w:rStyle w:val="ae"/>
          <w:color w:val="auto"/>
          <w:u w:val="none"/>
        </w:rPr>
      </w:pPr>
    </w:p>
    <w:p w:rsidR="008E0435" w:rsidRPr="00704718" w:rsidRDefault="008E0435" w:rsidP="00392C1C">
      <w:pPr>
        <w:pStyle w:val="2"/>
      </w:pPr>
      <w:bookmarkStart w:id="26" w:name="_Toc109614056"/>
      <w:bookmarkStart w:id="27" w:name="_Toc367866172"/>
      <w:bookmarkStart w:id="28" w:name="_Toc11340788"/>
      <w:r w:rsidRPr="00704718">
        <w:t>Термины, определения</w:t>
      </w:r>
      <w:bookmarkEnd w:id="26"/>
      <w:r w:rsidRPr="00704718">
        <w:t xml:space="preserve"> и сокращения</w:t>
      </w:r>
      <w:bookmarkEnd w:id="27"/>
      <w:bookmarkEnd w:id="28"/>
    </w:p>
    <w:p w:rsidR="008E0435" w:rsidRPr="00704718" w:rsidRDefault="008E0435" w:rsidP="008E0435">
      <w:pPr>
        <w:pStyle w:val="a1"/>
        <w:ind w:firstLine="540"/>
        <w:jc w:val="both"/>
      </w:pPr>
    </w:p>
    <w:p w:rsidR="00A23C93" w:rsidRPr="00704718" w:rsidRDefault="00A23C93" w:rsidP="00A23C93">
      <w:pPr>
        <w:pStyle w:val="a1"/>
        <w:ind w:firstLine="709"/>
      </w:pPr>
      <w:r w:rsidRPr="00704718">
        <w:t>Для целей Технической политики в ней используются термины и сокращения, определенные в Глоссарии терминов и определений ПАО</w:t>
      </w:r>
      <w:r w:rsidRPr="00704718">
        <w:rPr>
          <w:lang w:val="en-US"/>
        </w:rPr>
        <w:t> </w:t>
      </w:r>
      <w:r w:rsidRPr="00704718">
        <w:t>«Ростелеком», а также следующие:</w:t>
      </w:r>
    </w:p>
    <w:tbl>
      <w:tblPr>
        <w:tblW w:w="9639" w:type="dxa"/>
        <w:tblInd w:w="108" w:type="dxa"/>
        <w:tblLook w:val="04A0" w:firstRow="1" w:lastRow="0" w:firstColumn="1" w:lastColumn="0" w:noHBand="0" w:noVBand="1"/>
      </w:tblPr>
      <w:tblGrid>
        <w:gridCol w:w="2410"/>
        <w:gridCol w:w="580"/>
        <w:gridCol w:w="6649"/>
      </w:tblGrid>
      <w:tr w:rsidR="00C74F72" w:rsidRPr="00704718" w:rsidTr="00C74F72">
        <w:trPr>
          <w:trHeight w:val="660"/>
        </w:trPr>
        <w:tc>
          <w:tcPr>
            <w:tcW w:w="2410" w:type="dxa"/>
            <w:tcBorders>
              <w:top w:val="nil"/>
              <w:left w:val="nil"/>
              <w:bottom w:val="nil"/>
              <w:right w:val="nil"/>
            </w:tcBorders>
            <w:shd w:val="clear" w:color="auto" w:fill="auto"/>
            <w:vAlign w:val="center"/>
            <w:hideMark/>
          </w:tcPr>
          <w:p w:rsidR="00C74F72" w:rsidRPr="00704718" w:rsidRDefault="00C74F72">
            <w:pPr>
              <w:rPr>
                <w:b/>
                <w:bCs/>
                <w:color w:val="000000"/>
                <w:sz w:val="26"/>
                <w:szCs w:val="26"/>
              </w:rPr>
            </w:pPr>
            <w:r w:rsidRPr="00704718">
              <w:rPr>
                <w:b/>
                <w:bCs/>
                <w:color w:val="000000"/>
                <w:sz w:val="26"/>
                <w:szCs w:val="26"/>
              </w:rPr>
              <w:t>Домохозяйство</w:t>
            </w:r>
          </w:p>
        </w:tc>
        <w:tc>
          <w:tcPr>
            <w:tcW w:w="580" w:type="dxa"/>
            <w:tcBorders>
              <w:top w:val="nil"/>
              <w:left w:val="nil"/>
              <w:bottom w:val="nil"/>
              <w:right w:val="nil"/>
            </w:tcBorders>
            <w:shd w:val="clear" w:color="auto" w:fill="auto"/>
            <w:vAlign w:val="center"/>
            <w:hideMark/>
          </w:tcPr>
          <w:p w:rsidR="00C74F72" w:rsidRPr="00704718" w:rsidRDefault="00C74F72">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C74F72" w:rsidRPr="00704718" w:rsidRDefault="00C74F72">
            <w:pPr>
              <w:rPr>
                <w:color w:val="000000"/>
                <w:sz w:val="26"/>
                <w:szCs w:val="26"/>
              </w:rPr>
            </w:pPr>
            <w:r w:rsidRPr="00704718">
              <w:rPr>
                <w:color w:val="000000"/>
                <w:sz w:val="26"/>
                <w:szCs w:val="26"/>
              </w:rPr>
              <w:t>Квартира в жилом доме, либо частный дом, комната в общежитии, либо секция в сблокированных домах (дуплексах, таунхаусах)</w:t>
            </w:r>
          </w:p>
        </w:tc>
      </w:tr>
      <w:tr w:rsidR="00AF1C14" w:rsidRPr="00704718" w:rsidTr="00C74F72">
        <w:trPr>
          <w:trHeight w:val="660"/>
        </w:trPr>
        <w:tc>
          <w:tcPr>
            <w:tcW w:w="2410" w:type="dxa"/>
            <w:tcBorders>
              <w:top w:val="nil"/>
              <w:left w:val="nil"/>
              <w:bottom w:val="nil"/>
              <w:right w:val="nil"/>
            </w:tcBorders>
            <w:shd w:val="clear" w:color="auto" w:fill="auto"/>
            <w:vAlign w:val="center"/>
          </w:tcPr>
          <w:p w:rsidR="00704718" w:rsidRPr="00704718" w:rsidRDefault="00704718" w:rsidP="00704718">
            <w:pPr>
              <w:rPr>
                <w:b/>
                <w:bCs/>
                <w:color w:val="000000"/>
                <w:sz w:val="26"/>
                <w:szCs w:val="26"/>
              </w:rPr>
            </w:pPr>
            <w:r w:rsidRPr="0029531B">
              <w:rPr>
                <w:b/>
                <w:bCs/>
                <w:color w:val="000000"/>
                <w:sz w:val="26"/>
                <w:szCs w:val="26"/>
              </w:rPr>
              <w:t>Заказчик</w:t>
            </w:r>
          </w:p>
        </w:tc>
        <w:tc>
          <w:tcPr>
            <w:tcW w:w="580" w:type="dxa"/>
            <w:tcBorders>
              <w:top w:val="nil"/>
              <w:left w:val="nil"/>
              <w:bottom w:val="nil"/>
              <w:right w:val="nil"/>
            </w:tcBorders>
            <w:shd w:val="clear" w:color="auto" w:fill="auto"/>
            <w:vAlign w:val="center"/>
          </w:tcPr>
          <w:p w:rsidR="00704718" w:rsidRPr="00704718" w:rsidRDefault="00704718" w:rsidP="00704718">
            <w:pPr>
              <w:jc w:val="center"/>
              <w:rPr>
                <w:color w:val="000000"/>
                <w:sz w:val="26"/>
                <w:szCs w:val="26"/>
              </w:rPr>
            </w:pPr>
            <w:r w:rsidRPr="0029531B">
              <w:rPr>
                <w:color w:val="000000"/>
                <w:sz w:val="26"/>
                <w:szCs w:val="26"/>
                <w:lang w:val="en-US"/>
              </w:rPr>
              <w:t>-</w:t>
            </w:r>
          </w:p>
        </w:tc>
        <w:tc>
          <w:tcPr>
            <w:tcW w:w="6649" w:type="dxa"/>
            <w:tcBorders>
              <w:top w:val="nil"/>
              <w:left w:val="nil"/>
              <w:bottom w:val="nil"/>
              <w:right w:val="nil"/>
            </w:tcBorders>
            <w:shd w:val="clear" w:color="auto" w:fill="auto"/>
            <w:vAlign w:val="center"/>
          </w:tcPr>
          <w:p w:rsidR="00704718" w:rsidRPr="00704718" w:rsidRDefault="00704718" w:rsidP="00704718">
            <w:pPr>
              <w:rPr>
                <w:color w:val="000000"/>
                <w:sz w:val="26"/>
                <w:szCs w:val="26"/>
              </w:rPr>
            </w:pPr>
            <w:r w:rsidRPr="0029531B">
              <w:rPr>
                <w:color w:val="000000"/>
                <w:sz w:val="26"/>
                <w:szCs w:val="26"/>
              </w:rPr>
              <w:t>ПАО «Ростелеком» в лице своего регионального филиала или макрорегионального филиала ПАО «Ростелеком»</w:t>
            </w:r>
          </w:p>
        </w:tc>
      </w:tr>
      <w:tr w:rsidR="00704718" w:rsidRPr="00704718" w:rsidTr="00C74F72">
        <w:trPr>
          <w:trHeight w:val="99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Комплексная новостройка</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Новостройка, в которой на этапе строительства сети ШПД предусматривается ввод домовой распределительной сети в каждое домохозяйство</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Малоэтажный дом</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Дом с количеством этажей 3 и менее</w:t>
            </w:r>
          </w:p>
        </w:tc>
      </w:tr>
      <w:tr w:rsidR="00704718" w:rsidRPr="00704718" w:rsidTr="00C74F72">
        <w:trPr>
          <w:trHeight w:val="99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Новостройка</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Объекты, текущего и прошлого года, построенные или находящиеся в стадии строительства, но не получившие разрешение госкомиссии на ввод его в эксплуатацию</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Общество</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ПАО «Ростелеком»</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Поставщик</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Поставщик/производитель оборудования</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АТС</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bCs/>
                <w:color w:val="000000"/>
                <w:sz w:val="26"/>
                <w:szCs w:val="26"/>
              </w:rPr>
              <w:t>Автоматическая телефонная станция</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ВОК</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Волоконно-оптический кабель</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ВОЛС</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Волоконно-оптическая линия связи</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ВРУ</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Вводно-распределительное устройство</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ДРС</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C165A">
            <w:pPr>
              <w:rPr>
                <w:color w:val="000000"/>
                <w:sz w:val="26"/>
                <w:szCs w:val="26"/>
              </w:rPr>
            </w:pPr>
            <w:r w:rsidRPr="00704718">
              <w:rPr>
                <w:color w:val="000000"/>
                <w:sz w:val="26"/>
                <w:szCs w:val="26"/>
              </w:rPr>
              <w:t>Домовая распределительная сеть</w:t>
            </w:r>
            <w:r w:rsidR="007C165A">
              <w:rPr>
                <w:color w:val="000000"/>
                <w:sz w:val="26"/>
                <w:szCs w:val="26"/>
              </w:rPr>
              <w:t>, участок медной распределительной сети от УД до ШАН/КРТ</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ЗИП</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bCs/>
                <w:color w:val="000000"/>
                <w:sz w:val="26"/>
                <w:szCs w:val="26"/>
              </w:rPr>
              <w:t>Запасные части, Инструменты, Принадлежности </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ИБП</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bCs/>
                <w:color w:val="000000"/>
                <w:sz w:val="26"/>
                <w:szCs w:val="26"/>
              </w:rPr>
              <w:t>Источник бесперебойного питания</w:t>
            </w:r>
          </w:p>
        </w:tc>
      </w:tr>
      <w:tr w:rsidR="00484DA4" w:rsidRPr="00704718" w:rsidTr="00C74F72">
        <w:trPr>
          <w:trHeight w:val="330"/>
        </w:trPr>
        <w:tc>
          <w:tcPr>
            <w:tcW w:w="2410" w:type="dxa"/>
            <w:tcBorders>
              <w:top w:val="nil"/>
              <w:left w:val="nil"/>
              <w:bottom w:val="nil"/>
              <w:right w:val="nil"/>
            </w:tcBorders>
            <w:shd w:val="clear" w:color="auto" w:fill="auto"/>
            <w:vAlign w:val="center"/>
          </w:tcPr>
          <w:p w:rsidR="00484DA4" w:rsidRPr="00704718" w:rsidRDefault="00484DA4" w:rsidP="00704718">
            <w:pPr>
              <w:jc w:val="both"/>
              <w:rPr>
                <w:b/>
                <w:bCs/>
                <w:color w:val="000000"/>
                <w:sz w:val="26"/>
                <w:szCs w:val="26"/>
              </w:rPr>
            </w:pPr>
            <w:r>
              <w:rPr>
                <w:b/>
                <w:bCs/>
                <w:color w:val="000000"/>
                <w:sz w:val="26"/>
                <w:szCs w:val="26"/>
              </w:rPr>
              <w:t>КБ</w:t>
            </w:r>
          </w:p>
        </w:tc>
        <w:tc>
          <w:tcPr>
            <w:tcW w:w="580" w:type="dxa"/>
            <w:tcBorders>
              <w:top w:val="nil"/>
              <w:left w:val="nil"/>
              <w:bottom w:val="nil"/>
              <w:right w:val="nil"/>
            </w:tcBorders>
            <w:shd w:val="clear" w:color="auto" w:fill="auto"/>
            <w:vAlign w:val="center"/>
          </w:tcPr>
          <w:p w:rsidR="00484DA4" w:rsidRPr="00484DA4" w:rsidRDefault="00484DA4" w:rsidP="00704718">
            <w:pPr>
              <w:jc w:val="center"/>
              <w:rPr>
                <w:color w:val="000000"/>
                <w:sz w:val="26"/>
                <w:szCs w:val="26"/>
              </w:rPr>
            </w:pPr>
            <w:r>
              <w:rPr>
                <w:color w:val="000000"/>
                <w:sz w:val="26"/>
                <w:szCs w:val="26"/>
              </w:rPr>
              <w:t>-</w:t>
            </w:r>
          </w:p>
        </w:tc>
        <w:tc>
          <w:tcPr>
            <w:tcW w:w="6649" w:type="dxa"/>
            <w:tcBorders>
              <w:top w:val="nil"/>
              <w:left w:val="nil"/>
              <w:bottom w:val="nil"/>
              <w:right w:val="nil"/>
            </w:tcBorders>
            <w:shd w:val="clear" w:color="auto" w:fill="auto"/>
            <w:vAlign w:val="center"/>
          </w:tcPr>
          <w:p w:rsidR="00484DA4" w:rsidRPr="00704718" w:rsidRDefault="00484DA4" w:rsidP="00704718">
            <w:pPr>
              <w:rPr>
                <w:bCs/>
                <w:color w:val="000000"/>
                <w:sz w:val="26"/>
                <w:szCs w:val="26"/>
              </w:rPr>
            </w:pPr>
            <w:r>
              <w:rPr>
                <w:bCs/>
                <w:color w:val="000000"/>
                <w:sz w:val="26"/>
                <w:szCs w:val="26"/>
              </w:rPr>
              <w:t>Коммерческий блок</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ЛКС</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bCs/>
                <w:color w:val="000000"/>
                <w:sz w:val="26"/>
                <w:szCs w:val="26"/>
              </w:rPr>
              <w:t>Линейно-кабельные сооружения</w:t>
            </w:r>
          </w:p>
        </w:tc>
      </w:tr>
      <w:tr w:rsidR="00704718" w:rsidRPr="00704718" w:rsidTr="00704718">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rPr>
                <w:b/>
                <w:bCs/>
                <w:color w:val="000000"/>
                <w:sz w:val="26"/>
                <w:szCs w:val="26"/>
              </w:rPr>
            </w:pPr>
            <w:r w:rsidRPr="00704718">
              <w:rPr>
                <w:b/>
                <w:bCs/>
                <w:color w:val="000000"/>
                <w:sz w:val="26"/>
                <w:szCs w:val="26"/>
              </w:rPr>
              <w:t>МРФ</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Макрорегиональный филиал ПАО «Ростелеком»</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 xml:space="preserve">ОВ </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Оптическое волокно в волоконно-оптическом кабеле</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ПУЭ</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bCs/>
                <w:color w:val="000000"/>
                <w:sz w:val="26"/>
                <w:szCs w:val="26"/>
              </w:rPr>
              <w:t>Правила устройства электроустановок</w:t>
            </w:r>
          </w:p>
        </w:tc>
      </w:tr>
      <w:tr w:rsidR="00704718" w:rsidRPr="001F1FA0"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СРЕ</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lang w:val="en-US"/>
              </w:rPr>
            </w:pPr>
            <w:r w:rsidRPr="00704718">
              <w:rPr>
                <w:color w:val="000000"/>
                <w:sz w:val="26"/>
                <w:szCs w:val="26"/>
                <w:lang w:val="en-US"/>
              </w:rPr>
              <w:t>Customer premises equipment (</w:t>
            </w:r>
            <w:proofErr w:type="spellStart"/>
            <w:r w:rsidRPr="00704718">
              <w:rPr>
                <w:color w:val="000000"/>
                <w:sz w:val="26"/>
                <w:szCs w:val="26"/>
                <w:lang w:val="en-US"/>
              </w:rPr>
              <w:t>абонентское</w:t>
            </w:r>
            <w:proofErr w:type="spellEnd"/>
            <w:r w:rsidRPr="00704718">
              <w:rPr>
                <w:color w:val="000000"/>
                <w:sz w:val="26"/>
                <w:szCs w:val="26"/>
                <w:lang w:val="en-US"/>
              </w:rPr>
              <w:t xml:space="preserve"> </w:t>
            </w:r>
            <w:proofErr w:type="spellStart"/>
            <w:r w:rsidRPr="00704718">
              <w:rPr>
                <w:color w:val="000000"/>
                <w:sz w:val="26"/>
                <w:szCs w:val="26"/>
                <w:lang w:val="en-US"/>
              </w:rPr>
              <w:t>оборудование</w:t>
            </w:r>
            <w:proofErr w:type="spellEnd"/>
            <w:r w:rsidRPr="00704718">
              <w:rPr>
                <w:color w:val="000000"/>
                <w:sz w:val="26"/>
                <w:szCs w:val="26"/>
                <w:lang w:val="en-US"/>
              </w:rPr>
              <w:t>)</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ТШ</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Телекоммуникационный шкаф</w:t>
            </w:r>
          </w:p>
        </w:tc>
      </w:tr>
      <w:tr w:rsidR="00704718" w:rsidRPr="00704718" w:rsidTr="00C74F72">
        <w:trPr>
          <w:trHeight w:val="66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УД</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Узел доступа сети передачи данных – средства связи, выполняющие функции систем коммутации на уровне доступа</w:t>
            </w:r>
          </w:p>
        </w:tc>
      </w:tr>
      <w:tr w:rsidR="00704718" w:rsidRPr="00704718" w:rsidTr="00C74F72">
        <w:trPr>
          <w:trHeight w:val="66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УС</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Узел связи сети передачи данных – средства связи, выполняющие функции систем коммутации на уровне агрегации</w:t>
            </w:r>
          </w:p>
        </w:tc>
      </w:tr>
      <w:tr w:rsidR="00704718" w:rsidRPr="00704718" w:rsidTr="00C74F72">
        <w:trPr>
          <w:trHeight w:val="66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ШАН/КРТ</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Шкаф антивандальный настенный/Коробка распределительная телефонная </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rPr>
              <w:t>ШПД</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Широкополосный доступ в сеть передачи данных</w:t>
            </w:r>
          </w:p>
        </w:tc>
      </w:tr>
      <w:tr w:rsidR="00FA64C2" w:rsidRPr="00704718" w:rsidTr="00C74F72">
        <w:trPr>
          <w:trHeight w:val="330"/>
        </w:trPr>
        <w:tc>
          <w:tcPr>
            <w:tcW w:w="2410" w:type="dxa"/>
            <w:tcBorders>
              <w:top w:val="nil"/>
              <w:left w:val="nil"/>
              <w:bottom w:val="nil"/>
              <w:right w:val="nil"/>
            </w:tcBorders>
            <w:shd w:val="clear" w:color="auto" w:fill="auto"/>
            <w:vAlign w:val="center"/>
          </w:tcPr>
          <w:p w:rsidR="00FA64C2" w:rsidRPr="00FA64C2" w:rsidRDefault="00FA64C2" w:rsidP="00704718">
            <w:pPr>
              <w:jc w:val="both"/>
              <w:rPr>
                <w:b/>
                <w:bCs/>
                <w:color w:val="000000"/>
                <w:sz w:val="26"/>
                <w:szCs w:val="26"/>
                <w:lang w:val="en-US"/>
              </w:rPr>
            </w:pPr>
            <w:r>
              <w:rPr>
                <w:b/>
                <w:bCs/>
                <w:color w:val="000000"/>
                <w:sz w:val="26"/>
                <w:szCs w:val="26"/>
                <w:lang w:val="en-US"/>
              </w:rPr>
              <w:t>AR</w:t>
            </w:r>
          </w:p>
        </w:tc>
        <w:tc>
          <w:tcPr>
            <w:tcW w:w="580" w:type="dxa"/>
            <w:tcBorders>
              <w:top w:val="nil"/>
              <w:left w:val="nil"/>
              <w:bottom w:val="nil"/>
              <w:right w:val="nil"/>
            </w:tcBorders>
            <w:shd w:val="clear" w:color="auto" w:fill="auto"/>
            <w:vAlign w:val="center"/>
          </w:tcPr>
          <w:p w:rsidR="00FA64C2" w:rsidRPr="00FA64C2" w:rsidRDefault="00FA64C2" w:rsidP="00704718">
            <w:pPr>
              <w:jc w:val="center"/>
              <w:rPr>
                <w:color w:val="000000"/>
                <w:sz w:val="26"/>
                <w:szCs w:val="26"/>
                <w:lang w:val="en-US"/>
              </w:rPr>
            </w:pPr>
            <w:r>
              <w:rPr>
                <w:color w:val="000000"/>
                <w:sz w:val="26"/>
                <w:szCs w:val="26"/>
                <w:lang w:val="en-US"/>
              </w:rPr>
              <w:t>-</w:t>
            </w:r>
          </w:p>
        </w:tc>
        <w:tc>
          <w:tcPr>
            <w:tcW w:w="6649" w:type="dxa"/>
            <w:tcBorders>
              <w:top w:val="nil"/>
              <w:left w:val="nil"/>
              <w:bottom w:val="nil"/>
              <w:right w:val="nil"/>
            </w:tcBorders>
            <w:shd w:val="clear" w:color="auto" w:fill="auto"/>
            <w:vAlign w:val="center"/>
          </w:tcPr>
          <w:p w:rsidR="00FA64C2" w:rsidRPr="00704718" w:rsidRDefault="00FA64C2" w:rsidP="00704718">
            <w:pPr>
              <w:rPr>
                <w:color w:val="000000"/>
                <w:sz w:val="26"/>
                <w:szCs w:val="26"/>
              </w:rPr>
            </w:pPr>
            <w:r>
              <w:rPr>
                <w:color w:val="000000"/>
                <w:sz w:val="26"/>
                <w:szCs w:val="26"/>
              </w:rPr>
              <w:t>Агрегационный роутер</w:t>
            </w:r>
          </w:p>
        </w:tc>
      </w:tr>
      <w:tr w:rsidR="00704718" w:rsidRPr="00704718" w:rsidTr="00C74F72">
        <w:trPr>
          <w:trHeight w:val="198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FTTB</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 xml:space="preserve">(Fiber to the </w:t>
            </w:r>
            <w:proofErr w:type="spellStart"/>
            <w:r w:rsidRPr="00704718">
              <w:rPr>
                <w:color w:val="000000"/>
                <w:sz w:val="26"/>
                <w:szCs w:val="26"/>
              </w:rPr>
              <w:t>Building</w:t>
            </w:r>
            <w:proofErr w:type="spellEnd"/>
            <w:r w:rsidRPr="00704718">
              <w:rPr>
                <w:color w:val="000000"/>
                <w:sz w:val="26"/>
                <w:szCs w:val="26"/>
              </w:rPr>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704718" w:rsidRPr="00704718" w:rsidTr="00C74F72">
        <w:trPr>
          <w:trHeight w:val="66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IPTV</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proofErr w:type="spellStart"/>
            <w:r w:rsidRPr="00704718">
              <w:rPr>
                <w:iCs/>
                <w:color w:val="000000"/>
                <w:sz w:val="26"/>
                <w:szCs w:val="26"/>
              </w:rPr>
              <w:t>Internet</w:t>
            </w:r>
            <w:proofErr w:type="spellEnd"/>
            <w:r w:rsidRPr="00704718">
              <w:rPr>
                <w:iCs/>
                <w:color w:val="000000"/>
                <w:sz w:val="26"/>
                <w:szCs w:val="26"/>
              </w:rPr>
              <w:t xml:space="preserve"> </w:t>
            </w:r>
            <w:proofErr w:type="spellStart"/>
            <w:r w:rsidRPr="00704718">
              <w:rPr>
                <w:iCs/>
                <w:color w:val="000000"/>
                <w:sz w:val="26"/>
                <w:szCs w:val="26"/>
              </w:rPr>
              <w:t>Protocol</w:t>
            </w:r>
            <w:proofErr w:type="spellEnd"/>
            <w:r w:rsidRPr="00704718">
              <w:rPr>
                <w:iCs/>
                <w:color w:val="000000"/>
                <w:sz w:val="26"/>
                <w:szCs w:val="26"/>
              </w:rPr>
              <w:t xml:space="preserve"> </w:t>
            </w:r>
            <w:proofErr w:type="spellStart"/>
            <w:r w:rsidRPr="00704718">
              <w:rPr>
                <w:iCs/>
                <w:color w:val="000000"/>
                <w:sz w:val="26"/>
                <w:szCs w:val="26"/>
              </w:rPr>
              <w:t>Television</w:t>
            </w:r>
            <w:proofErr w:type="spellEnd"/>
            <w:r w:rsidRPr="00704718">
              <w:rPr>
                <w:iCs/>
                <w:color w:val="000000"/>
                <w:sz w:val="26"/>
                <w:szCs w:val="26"/>
              </w:rPr>
              <w:t xml:space="preserve"> (цифровое телевидение в сетях передачи данных по протоколу IP)</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PON</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rPr>
              <w:t>Пассивная оптическая сеть</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SIP</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lang w:val="en-US"/>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lang w:val="en-US"/>
              </w:rPr>
              <w:t>Session Initiation Protocol (</w:t>
            </w:r>
            <w:proofErr w:type="spellStart"/>
            <w:r w:rsidRPr="00704718">
              <w:rPr>
                <w:color w:val="000000"/>
                <w:sz w:val="26"/>
                <w:szCs w:val="26"/>
                <w:lang w:val="en-US"/>
              </w:rPr>
              <w:t>протокол</w:t>
            </w:r>
            <w:proofErr w:type="spellEnd"/>
            <w:r w:rsidRPr="00704718">
              <w:rPr>
                <w:color w:val="000000"/>
                <w:sz w:val="26"/>
                <w:szCs w:val="26"/>
                <w:lang w:val="en-US"/>
              </w:rPr>
              <w:t xml:space="preserve"> </w:t>
            </w:r>
            <w:proofErr w:type="spellStart"/>
            <w:r w:rsidRPr="00704718">
              <w:rPr>
                <w:color w:val="000000"/>
                <w:sz w:val="26"/>
                <w:szCs w:val="26"/>
                <w:lang w:val="en-US"/>
              </w:rPr>
              <w:t>установления</w:t>
            </w:r>
            <w:proofErr w:type="spellEnd"/>
            <w:r w:rsidRPr="00704718">
              <w:rPr>
                <w:color w:val="000000"/>
                <w:sz w:val="26"/>
                <w:szCs w:val="26"/>
                <w:lang w:val="en-US"/>
              </w:rPr>
              <w:t xml:space="preserve"> </w:t>
            </w:r>
            <w:proofErr w:type="spellStart"/>
            <w:r w:rsidRPr="00704718">
              <w:rPr>
                <w:color w:val="000000"/>
                <w:sz w:val="26"/>
                <w:szCs w:val="26"/>
                <w:lang w:val="en-US"/>
              </w:rPr>
              <w:t>сессий</w:t>
            </w:r>
            <w:proofErr w:type="spellEnd"/>
            <w:r w:rsidRPr="00704718">
              <w:rPr>
                <w:color w:val="000000"/>
                <w:sz w:val="26"/>
                <w:szCs w:val="26"/>
                <w:lang w:val="en-US"/>
              </w:rPr>
              <w:t>)</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SLA</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lang w:val="en-US"/>
              </w:rPr>
              <w:t>Service</w:t>
            </w:r>
            <w:r w:rsidRPr="00704718">
              <w:rPr>
                <w:color w:val="000000"/>
                <w:sz w:val="26"/>
                <w:szCs w:val="26"/>
              </w:rPr>
              <w:t xml:space="preserve"> </w:t>
            </w:r>
            <w:r w:rsidRPr="00704718">
              <w:rPr>
                <w:color w:val="000000"/>
                <w:sz w:val="26"/>
                <w:szCs w:val="26"/>
                <w:lang w:val="en-US"/>
              </w:rPr>
              <w:t>Level</w:t>
            </w:r>
            <w:r w:rsidRPr="00704718">
              <w:rPr>
                <w:color w:val="000000"/>
                <w:sz w:val="26"/>
                <w:szCs w:val="26"/>
              </w:rPr>
              <w:t xml:space="preserve"> </w:t>
            </w:r>
            <w:r w:rsidRPr="00704718">
              <w:rPr>
                <w:color w:val="000000"/>
                <w:sz w:val="26"/>
                <w:szCs w:val="26"/>
                <w:lang w:val="en-US"/>
              </w:rPr>
              <w:t>Agreement</w:t>
            </w:r>
            <w:r w:rsidRPr="00704718">
              <w:rPr>
                <w:color w:val="000000"/>
                <w:sz w:val="26"/>
                <w:szCs w:val="26"/>
              </w:rPr>
              <w:t xml:space="preserve"> (соглашение о качестве обслуживания)</w:t>
            </w:r>
          </w:p>
        </w:tc>
      </w:tr>
      <w:tr w:rsidR="00704718" w:rsidRPr="00704718" w:rsidTr="00C74F72">
        <w:trPr>
          <w:trHeight w:val="330"/>
        </w:trPr>
        <w:tc>
          <w:tcPr>
            <w:tcW w:w="2410" w:type="dxa"/>
            <w:tcBorders>
              <w:top w:val="nil"/>
              <w:left w:val="nil"/>
              <w:bottom w:val="nil"/>
              <w:right w:val="nil"/>
            </w:tcBorders>
            <w:shd w:val="clear" w:color="auto" w:fill="auto"/>
            <w:vAlign w:val="center"/>
            <w:hideMark/>
          </w:tcPr>
          <w:p w:rsidR="00704718" w:rsidRPr="00704718" w:rsidRDefault="00704718" w:rsidP="00704718">
            <w:pPr>
              <w:jc w:val="both"/>
              <w:rPr>
                <w:b/>
                <w:bCs/>
                <w:color w:val="000000"/>
                <w:sz w:val="26"/>
                <w:szCs w:val="26"/>
              </w:rPr>
            </w:pPr>
            <w:r w:rsidRPr="00704718">
              <w:rPr>
                <w:b/>
                <w:bCs/>
                <w:color w:val="000000"/>
                <w:sz w:val="26"/>
                <w:szCs w:val="26"/>
                <w:lang w:val="en-US"/>
              </w:rPr>
              <w:t>VoIP</w:t>
            </w:r>
          </w:p>
        </w:tc>
        <w:tc>
          <w:tcPr>
            <w:tcW w:w="580" w:type="dxa"/>
            <w:tcBorders>
              <w:top w:val="nil"/>
              <w:left w:val="nil"/>
              <w:bottom w:val="nil"/>
              <w:right w:val="nil"/>
            </w:tcBorders>
            <w:shd w:val="clear" w:color="auto" w:fill="auto"/>
            <w:vAlign w:val="center"/>
            <w:hideMark/>
          </w:tcPr>
          <w:p w:rsidR="00704718" w:rsidRPr="00704718" w:rsidRDefault="00704718" w:rsidP="00704718">
            <w:pPr>
              <w:jc w:val="center"/>
              <w:rPr>
                <w:color w:val="000000"/>
                <w:sz w:val="26"/>
                <w:szCs w:val="26"/>
              </w:rPr>
            </w:pPr>
            <w:r w:rsidRPr="00704718">
              <w:rPr>
                <w:color w:val="000000"/>
                <w:sz w:val="26"/>
                <w:szCs w:val="26"/>
              </w:rPr>
              <w:t>-</w:t>
            </w:r>
          </w:p>
        </w:tc>
        <w:tc>
          <w:tcPr>
            <w:tcW w:w="6649" w:type="dxa"/>
            <w:tcBorders>
              <w:top w:val="nil"/>
              <w:left w:val="nil"/>
              <w:bottom w:val="nil"/>
              <w:right w:val="nil"/>
            </w:tcBorders>
            <w:shd w:val="clear" w:color="auto" w:fill="auto"/>
            <w:vAlign w:val="center"/>
            <w:hideMark/>
          </w:tcPr>
          <w:p w:rsidR="00704718" w:rsidRPr="00704718" w:rsidRDefault="00704718" w:rsidP="00704718">
            <w:pPr>
              <w:rPr>
                <w:color w:val="000000"/>
                <w:sz w:val="26"/>
                <w:szCs w:val="26"/>
              </w:rPr>
            </w:pPr>
            <w:r w:rsidRPr="00704718">
              <w:rPr>
                <w:color w:val="000000"/>
                <w:sz w:val="26"/>
                <w:szCs w:val="26"/>
                <w:lang w:val="en-US"/>
              </w:rPr>
              <w:t>Voice</w:t>
            </w:r>
            <w:r w:rsidRPr="00704718">
              <w:rPr>
                <w:color w:val="000000"/>
                <w:sz w:val="26"/>
                <w:szCs w:val="26"/>
              </w:rPr>
              <w:t xml:space="preserve"> </w:t>
            </w:r>
            <w:r w:rsidRPr="00704718">
              <w:rPr>
                <w:color w:val="000000"/>
                <w:sz w:val="26"/>
                <w:szCs w:val="26"/>
                <w:lang w:val="en-US"/>
              </w:rPr>
              <w:t>over</w:t>
            </w:r>
            <w:r w:rsidRPr="00704718">
              <w:rPr>
                <w:color w:val="000000"/>
                <w:sz w:val="26"/>
                <w:szCs w:val="26"/>
              </w:rPr>
              <w:t xml:space="preserve"> </w:t>
            </w:r>
            <w:r w:rsidRPr="00704718">
              <w:rPr>
                <w:color w:val="000000"/>
                <w:sz w:val="26"/>
                <w:szCs w:val="26"/>
                <w:lang w:val="en-US"/>
              </w:rPr>
              <w:t>IP</w:t>
            </w:r>
            <w:r w:rsidRPr="00704718">
              <w:rPr>
                <w:color w:val="000000"/>
                <w:sz w:val="26"/>
                <w:szCs w:val="26"/>
              </w:rPr>
              <w:t xml:space="preserve"> (передача голосовой информации по </w:t>
            </w:r>
            <w:r w:rsidRPr="00704718">
              <w:rPr>
                <w:color w:val="000000"/>
                <w:sz w:val="26"/>
                <w:szCs w:val="26"/>
                <w:lang w:val="en-US"/>
              </w:rPr>
              <w:t>IP</w:t>
            </w:r>
            <w:r w:rsidRPr="00704718">
              <w:rPr>
                <w:color w:val="000000"/>
                <w:sz w:val="26"/>
                <w:szCs w:val="26"/>
              </w:rPr>
              <w:t>)</w:t>
            </w:r>
          </w:p>
        </w:tc>
      </w:tr>
    </w:tbl>
    <w:p w:rsidR="00A363E1" w:rsidRPr="00704718" w:rsidRDefault="00A363E1" w:rsidP="00BB3147">
      <w:pPr>
        <w:pStyle w:val="a1"/>
        <w:ind w:firstLine="540"/>
        <w:jc w:val="both"/>
      </w:pPr>
    </w:p>
    <w:p w:rsidR="000D20E4" w:rsidRPr="00704718" w:rsidRDefault="00D55754" w:rsidP="00392C1C">
      <w:pPr>
        <w:pStyle w:val="1"/>
        <w:rPr>
          <w:rFonts w:ascii="Times New Roman" w:hAnsi="Times New Roman" w:cs="Times New Roman"/>
          <w:sz w:val="26"/>
          <w:szCs w:val="26"/>
        </w:rPr>
      </w:pPr>
      <w:bookmarkStart w:id="29" w:name="_Toc238373189"/>
      <w:bookmarkStart w:id="30" w:name="_Toc238437970"/>
      <w:bookmarkStart w:id="31" w:name="_Toc11340789"/>
      <w:bookmarkEnd w:id="29"/>
      <w:bookmarkEnd w:id="30"/>
      <w:r w:rsidRPr="00704718">
        <w:rPr>
          <w:rFonts w:ascii="Times New Roman" w:hAnsi="Times New Roman" w:cs="Times New Roman"/>
          <w:sz w:val="26"/>
          <w:szCs w:val="26"/>
        </w:rPr>
        <w:t xml:space="preserve">Основные предпосылки и задачи развития сетей </w:t>
      </w:r>
      <w:r w:rsidR="00C90D1B" w:rsidRPr="00704718">
        <w:rPr>
          <w:rFonts w:ascii="Times New Roman" w:hAnsi="Times New Roman" w:cs="Times New Roman"/>
          <w:sz w:val="26"/>
          <w:szCs w:val="26"/>
          <w:lang w:val="en-US"/>
        </w:rPr>
        <w:t>FTTB</w:t>
      </w:r>
      <w:r w:rsidRPr="00704718">
        <w:rPr>
          <w:rFonts w:ascii="Times New Roman" w:hAnsi="Times New Roman" w:cs="Times New Roman"/>
          <w:sz w:val="26"/>
          <w:szCs w:val="26"/>
        </w:rPr>
        <w:t xml:space="preserve"> </w:t>
      </w:r>
      <w:r w:rsidR="008B3F10" w:rsidRPr="00704718">
        <w:rPr>
          <w:rFonts w:ascii="Times New Roman" w:hAnsi="Times New Roman" w:cs="Times New Roman"/>
          <w:sz w:val="26"/>
          <w:szCs w:val="26"/>
        </w:rPr>
        <w:t>П</w:t>
      </w:r>
      <w:r w:rsidRPr="00704718">
        <w:rPr>
          <w:rFonts w:ascii="Times New Roman" w:hAnsi="Times New Roman" w:cs="Times New Roman"/>
          <w:sz w:val="26"/>
          <w:szCs w:val="26"/>
        </w:rPr>
        <w:t>АО «Ростелеком»</w:t>
      </w:r>
      <w:bookmarkEnd w:id="31"/>
      <w:r w:rsidR="00F47C40" w:rsidRPr="00704718">
        <w:rPr>
          <w:rFonts w:ascii="Times New Roman" w:hAnsi="Times New Roman" w:cs="Times New Roman"/>
          <w:sz w:val="26"/>
          <w:szCs w:val="26"/>
        </w:rPr>
        <w:t xml:space="preserve"> </w:t>
      </w:r>
      <w:r w:rsidR="000D20E4" w:rsidRPr="00704718">
        <w:rPr>
          <w:rFonts w:ascii="Times New Roman" w:hAnsi="Times New Roman" w:cs="Times New Roman"/>
          <w:sz w:val="26"/>
          <w:szCs w:val="26"/>
        </w:rPr>
        <w:tab/>
      </w:r>
      <w:bookmarkStart w:id="32" w:name="_Toc371514534"/>
      <w:bookmarkEnd w:id="32"/>
    </w:p>
    <w:p w:rsidR="00FF5CE6" w:rsidRPr="00704718" w:rsidRDefault="00FF5CE6" w:rsidP="00392C1C">
      <w:pPr>
        <w:pStyle w:val="2"/>
      </w:pPr>
      <w:bookmarkStart w:id="33" w:name="_Toc371514403"/>
      <w:bookmarkStart w:id="34" w:name="_Toc371514470"/>
      <w:bookmarkStart w:id="35" w:name="_Toc371514535"/>
      <w:bookmarkStart w:id="36" w:name="_Toc11340790"/>
      <w:bookmarkEnd w:id="33"/>
      <w:bookmarkEnd w:id="34"/>
      <w:bookmarkEnd w:id="35"/>
      <w:r w:rsidRPr="00704718">
        <w:t xml:space="preserve">Предпосылки развития сетей и услуг </w:t>
      </w:r>
      <w:r w:rsidR="008B3F10" w:rsidRPr="00704718">
        <w:t>П</w:t>
      </w:r>
      <w:r w:rsidRPr="00704718">
        <w:t>АО «Ростелеком» на базе новых принципов и технологий</w:t>
      </w:r>
      <w:bookmarkEnd w:id="36"/>
    </w:p>
    <w:p w:rsidR="000A1737" w:rsidRPr="00704718" w:rsidRDefault="000A1737" w:rsidP="000A1737">
      <w:pPr>
        <w:tabs>
          <w:tab w:val="left" w:pos="0"/>
        </w:tabs>
        <w:ind w:firstLine="567"/>
        <w:jc w:val="both"/>
        <w:rPr>
          <w:sz w:val="26"/>
          <w:szCs w:val="26"/>
        </w:rPr>
      </w:pPr>
      <w:r w:rsidRPr="00704718">
        <w:rPr>
          <w:sz w:val="26"/>
          <w:szCs w:val="26"/>
        </w:rPr>
        <w:t xml:space="preserve">Строительство сетей по технологии </w:t>
      </w:r>
      <w:r w:rsidRPr="00704718">
        <w:rPr>
          <w:sz w:val="26"/>
          <w:szCs w:val="26"/>
          <w:lang w:val="en-US"/>
        </w:rPr>
        <w:t>FTTB</w:t>
      </w:r>
      <w:r w:rsidRPr="00704718">
        <w:rPr>
          <w:b/>
          <w:sz w:val="26"/>
          <w:szCs w:val="26"/>
        </w:rPr>
        <w:t xml:space="preserve"> </w:t>
      </w:r>
      <w:r w:rsidRPr="00704718">
        <w:rPr>
          <w:sz w:val="26"/>
          <w:szCs w:val="26"/>
        </w:rPr>
        <w:t>рассматривается как один из перспективных подходов к построению сетей доступа.</w:t>
      </w:r>
      <w:r w:rsidR="00D709C6" w:rsidRPr="00704718">
        <w:rPr>
          <w:sz w:val="26"/>
          <w:szCs w:val="26"/>
        </w:rPr>
        <w:t xml:space="preserve"> </w:t>
      </w:r>
      <w:r w:rsidRPr="00704718">
        <w:rPr>
          <w:sz w:val="26"/>
          <w:szCs w:val="26"/>
        </w:rPr>
        <w:t xml:space="preserve">Преимущество сетей </w:t>
      </w:r>
      <w:r w:rsidRPr="00704718">
        <w:rPr>
          <w:sz w:val="26"/>
          <w:szCs w:val="26"/>
          <w:lang w:val="en-US"/>
        </w:rPr>
        <w:t>FTTB</w:t>
      </w:r>
      <w:r w:rsidRPr="00704718">
        <w:rPr>
          <w:b/>
          <w:sz w:val="26"/>
          <w:szCs w:val="26"/>
        </w:rPr>
        <w:t xml:space="preserve"> </w:t>
      </w:r>
      <w:r w:rsidRPr="00704718">
        <w:rPr>
          <w:sz w:val="26"/>
          <w:szCs w:val="26"/>
        </w:rPr>
        <w:t>в том, что они используются не только для предоставления доступа в Интернет, но и для большого количества традиционных услуг, таких как построение корпоративных сетей, передача голоса и видео.</w:t>
      </w:r>
      <w:r w:rsidR="00D709C6" w:rsidRPr="00704718">
        <w:rPr>
          <w:sz w:val="26"/>
          <w:szCs w:val="26"/>
        </w:rPr>
        <w:t xml:space="preserve"> Современные сервисы, </w:t>
      </w:r>
      <w:r w:rsidR="00D709C6" w:rsidRPr="00704718">
        <w:rPr>
          <w:sz w:val="26"/>
          <w:szCs w:val="26"/>
          <w:lang w:val="en-US"/>
        </w:rPr>
        <w:t>on</w:t>
      </w:r>
      <w:r w:rsidR="00D709C6" w:rsidRPr="00704718">
        <w:rPr>
          <w:sz w:val="26"/>
          <w:szCs w:val="26"/>
        </w:rPr>
        <w:t>-</w:t>
      </w:r>
      <w:r w:rsidR="00D709C6" w:rsidRPr="00704718">
        <w:rPr>
          <w:sz w:val="26"/>
          <w:szCs w:val="26"/>
          <w:lang w:val="en-US"/>
        </w:rPr>
        <w:t>line</w:t>
      </w:r>
      <w:r w:rsidR="00D709C6" w:rsidRPr="00704718">
        <w:rPr>
          <w:sz w:val="26"/>
          <w:szCs w:val="26"/>
        </w:rPr>
        <w:t xml:space="preserve"> игры, </w:t>
      </w:r>
      <w:r w:rsidRPr="00704718">
        <w:rPr>
          <w:sz w:val="26"/>
          <w:szCs w:val="26"/>
        </w:rPr>
        <w:t>услуг</w:t>
      </w:r>
      <w:r w:rsidR="00D709C6" w:rsidRPr="00704718">
        <w:rPr>
          <w:sz w:val="26"/>
          <w:szCs w:val="26"/>
        </w:rPr>
        <w:t>и</w:t>
      </w:r>
      <w:r w:rsidRPr="00704718">
        <w:rPr>
          <w:sz w:val="26"/>
          <w:szCs w:val="26"/>
        </w:rPr>
        <w:t xml:space="preserve"> </w:t>
      </w:r>
      <w:r w:rsidRPr="00704718">
        <w:rPr>
          <w:sz w:val="26"/>
          <w:szCs w:val="26"/>
          <w:lang w:val="en-US"/>
        </w:rPr>
        <w:t>IP</w:t>
      </w:r>
      <w:r w:rsidRPr="00704718">
        <w:rPr>
          <w:sz w:val="26"/>
          <w:szCs w:val="26"/>
        </w:rPr>
        <w:t>-</w:t>
      </w:r>
      <w:r w:rsidRPr="00704718">
        <w:rPr>
          <w:sz w:val="26"/>
          <w:szCs w:val="26"/>
          <w:lang w:val="en-US"/>
        </w:rPr>
        <w:t>TV</w:t>
      </w:r>
      <w:r w:rsidRPr="00704718">
        <w:rPr>
          <w:sz w:val="26"/>
          <w:szCs w:val="26"/>
        </w:rPr>
        <w:t xml:space="preserve"> для обеспечения возможности просмотра телевизионных программ высокого разрешения </w:t>
      </w:r>
      <w:r w:rsidRPr="00704718">
        <w:rPr>
          <w:sz w:val="26"/>
          <w:szCs w:val="26"/>
          <w:lang w:val="en-US"/>
        </w:rPr>
        <w:t>HD</w:t>
      </w:r>
      <w:r w:rsidR="008B3F10" w:rsidRPr="00704718">
        <w:rPr>
          <w:sz w:val="26"/>
          <w:szCs w:val="26"/>
        </w:rPr>
        <w:t xml:space="preserve"> (</w:t>
      </w:r>
      <w:r w:rsidR="008B3F10" w:rsidRPr="00704718">
        <w:rPr>
          <w:sz w:val="26"/>
          <w:szCs w:val="26"/>
          <w:lang w:val="en-US"/>
        </w:rPr>
        <w:t>F</w:t>
      </w:r>
      <w:r w:rsidR="00C179D7" w:rsidRPr="00704718">
        <w:rPr>
          <w:sz w:val="26"/>
          <w:szCs w:val="26"/>
          <w:lang w:val="en-US"/>
        </w:rPr>
        <w:t>ull</w:t>
      </w:r>
      <w:r w:rsidR="00C179D7" w:rsidRPr="00704718">
        <w:rPr>
          <w:sz w:val="26"/>
          <w:szCs w:val="26"/>
        </w:rPr>
        <w:t>-</w:t>
      </w:r>
      <w:r w:rsidR="008B3F10" w:rsidRPr="00704718">
        <w:rPr>
          <w:sz w:val="26"/>
          <w:szCs w:val="26"/>
          <w:lang w:val="en-US"/>
        </w:rPr>
        <w:t>HD</w:t>
      </w:r>
      <w:r w:rsidR="008B3F10" w:rsidRPr="00704718">
        <w:rPr>
          <w:sz w:val="26"/>
          <w:szCs w:val="26"/>
        </w:rPr>
        <w:t xml:space="preserve">, </w:t>
      </w:r>
      <w:r w:rsidR="008B3F10" w:rsidRPr="00704718">
        <w:rPr>
          <w:sz w:val="26"/>
          <w:szCs w:val="26"/>
          <w:lang w:val="en-US"/>
        </w:rPr>
        <w:t>U</w:t>
      </w:r>
      <w:r w:rsidR="00C179D7" w:rsidRPr="00704718">
        <w:rPr>
          <w:sz w:val="26"/>
          <w:szCs w:val="26"/>
          <w:lang w:val="en-US"/>
        </w:rPr>
        <w:t>ltra</w:t>
      </w:r>
      <w:r w:rsidR="00C179D7" w:rsidRPr="00704718">
        <w:rPr>
          <w:sz w:val="26"/>
          <w:szCs w:val="26"/>
        </w:rPr>
        <w:t>-</w:t>
      </w:r>
      <w:r w:rsidR="008B3F10" w:rsidRPr="00704718">
        <w:rPr>
          <w:sz w:val="26"/>
          <w:szCs w:val="26"/>
          <w:lang w:val="en-US"/>
        </w:rPr>
        <w:t>HD</w:t>
      </w:r>
      <w:r w:rsidR="008B3F10" w:rsidRPr="00704718">
        <w:rPr>
          <w:sz w:val="26"/>
          <w:szCs w:val="26"/>
        </w:rPr>
        <w:t>)</w:t>
      </w:r>
      <w:r w:rsidR="00D709C6" w:rsidRPr="00704718">
        <w:rPr>
          <w:sz w:val="26"/>
          <w:szCs w:val="26"/>
        </w:rPr>
        <w:t xml:space="preserve"> требуют </w:t>
      </w:r>
      <w:r w:rsidR="00660B64" w:rsidRPr="00704718">
        <w:rPr>
          <w:sz w:val="26"/>
          <w:szCs w:val="26"/>
        </w:rPr>
        <w:t xml:space="preserve">скорости </w:t>
      </w:r>
      <w:r w:rsidR="0059065F">
        <w:rPr>
          <w:sz w:val="26"/>
          <w:szCs w:val="26"/>
        </w:rPr>
        <w:t xml:space="preserve">до </w:t>
      </w:r>
      <w:r w:rsidR="00660B64" w:rsidRPr="00704718">
        <w:rPr>
          <w:sz w:val="26"/>
          <w:szCs w:val="26"/>
        </w:rPr>
        <w:t>10</w:t>
      </w:r>
      <w:r w:rsidR="0059065F">
        <w:rPr>
          <w:sz w:val="26"/>
          <w:szCs w:val="26"/>
        </w:rPr>
        <w:t>0</w:t>
      </w:r>
      <w:r w:rsidR="00660B64" w:rsidRPr="00704718">
        <w:rPr>
          <w:sz w:val="26"/>
          <w:szCs w:val="26"/>
        </w:rPr>
        <w:t>0 Мбит/с</w:t>
      </w:r>
      <w:r w:rsidRPr="00704718">
        <w:rPr>
          <w:sz w:val="26"/>
          <w:szCs w:val="26"/>
        </w:rPr>
        <w:t>.</w:t>
      </w:r>
    </w:p>
    <w:p w:rsidR="000A1737" w:rsidRPr="00704718" w:rsidRDefault="000A1737" w:rsidP="00B858E7">
      <w:pPr>
        <w:tabs>
          <w:tab w:val="left" w:pos="0"/>
        </w:tabs>
        <w:ind w:firstLine="567"/>
        <w:jc w:val="both"/>
        <w:rPr>
          <w:sz w:val="26"/>
          <w:szCs w:val="26"/>
        </w:rPr>
      </w:pPr>
    </w:p>
    <w:p w:rsidR="00452E49" w:rsidRPr="00704718" w:rsidRDefault="00D55754" w:rsidP="00392C1C">
      <w:pPr>
        <w:pStyle w:val="2"/>
      </w:pPr>
      <w:bookmarkStart w:id="37" w:name="_Toc11340791"/>
      <w:r w:rsidRPr="00704718">
        <w:t xml:space="preserve">Задачи развития </w:t>
      </w:r>
      <w:r w:rsidR="00961D46" w:rsidRPr="00704718">
        <w:t xml:space="preserve">сетей доступа </w:t>
      </w:r>
      <w:r w:rsidR="008B3F10" w:rsidRPr="00704718">
        <w:t>П</w:t>
      </w:r>
      <w:r w:rsidRPr="00704718">
        <w:t>АО «Ростелеком»</w:t>
      </w:r>
      <w:bookmarkEnd w:id="37"/>
      <w:r w:rsidR="00452E49" w:rsidRPr="00704718">
        <w:t xml:space="preserve"> </w:t>
      </w:r>
    </w:p>
    <w:p w:rsidR="00E8171B" w:rsidRPr="00704718" w:rsidRDefault="009915FF" w:rsidP="00E8171B">
      <w:pPr>
        <w:ind w:firstLine="567"/>
        <w:jc w:val="both"/>
        <w:rPr>
          <w:sz w:val="26"/>
          <w:szCs w:val="26"/>
        </w:rPr>
      </w:pPr>
      <w:r w:rsidRPr="00704718">
        <w:rPr>
          <w:sz w:val="26"/>
          <w:szCs w:val="26"/>
        </w:rPr>
        <w:t>Обеспечение</w:t>
      </w:r>
      <w:r w:rsidR="00E8171B" w:rsidRPr="00704718">
        <w:rPr>
          <w:sz w:val="26"/>
          <w:szCs w:val="26"/>
        </w:rPr>
        <w:t xml:space="preserve"> развити</w:t>
      </w:r>
      <w:r w:rsidRPr="00704718">
        <w:rPr>
          <w:sz w:val="26"/>
          <w:szCs w:val="26"/>
        </w:rPr>
        <w:t>я</w:t>
      </w:r>
      <w:r w:rsidR="00E8171B" w:rsidRPr="00704718">
        <w:rPr>
          <w:sz w:val="26"/>
          <w:szCs w:val="26"/>
        </w:rPr>
        <w:t xml:space="preserve"> сетей по технологии </w:t>
      </w:r>
      <w:r w:rsidR="00E8171B" w:rsidRPr="00704718">
        <w:rPr>
          <w:sz w:val="26"/>
          <w:szCs w:val="26"/>
          <w:lang w:val="en-US"/>
        </w:rPr>
        <w:t>FTTB</w:t>
      </w:r>
      <w:r w:rsidR="00E8171B" w:rsidRPr="00704718">
        <w:rPr>
          <w:sz w:val="26"/>
          <w:szCs w:val="26"/>
        </w:rPr>
        <w:t xml:space="preserve"> </w:t>
      </w:r>
      <w:r w:rsidR="00E8171B" w:rsidRPr="00704718">
        <w:rPr>
          <w:sz w:val="26"/>
          <w:szCs w:val="26"/>
          <w:lang w:val="en-US"/>
        </w:rPr>
        <w:t>c</w:t>
      </w:r>
      <w:r w:rsidR="00E8171B" w:rsidRPr="00704718">
        <w:rPr>
          <w:sz w:val="26"/>
          <w:szCs w:val="26"/>
        </w:rPr>
        <w:t xml:space="preserve"> целью формирования общего подхода к построению сетей ШПД </w:t>
      </w:r>
      <w:r w:rsidR="00802ECE" w:rsidRPr="00704718">
        <w:rPr>
          <w:sz w:val="26"/>
          <w:szCs w:val="26"/>
        </w:rPr>
        <w:t xml:space="preserve">Региональных </w:t>
      </w:r>
      <w:r w:rsidR="00E8171B" w:rsidRPr="00704718">
        <w:rPr>
          <w:sz w:val="26"/>
          <w:szCs w:val="26"/>
        </w:rPr>
        <w:t xml:space="preserve">филиалов </w:t>
      </w:r>
      <w:r w:rsidR="008B3F10" w:rsidRPr="00704718">
        <w:rPr>
          <w:sz w:val="26"/>
          <w:szCs w:val="26"/>
        </w:rPr>
        <w:t>П</w:t>
      </w:r>
      <w:r w:rsidR="00E8171B" w:rsidRPr="00704718">
        <w:rPr>
          <w:sz w:val="26"/>
          <w:szCs w:val="26"/>
        </w:rPr>
        <w:t xml:space="preserve">АО «Ростелеком», использовать единые схемы построения сетей доступа по технологии </w:t>
      </w:r>
      <w:r w:rsidR="00E8171B" w:rsidRPr="00704718">
        <w:rPr>
          <w:sz w:val="26"/>
          <w:szCs w:val="26"/>
          <w:lang w:val="en-US"/>
        </w:rPr>
        <w:t>FTTB</w:t>
      </w:r>
      <w:r w:rsidR="00E8171B" w:rsidRPr="00704718">
        <w:rPr>
          <w:sz w:val="26"/>
          <w:szCs w:val="26"/>
        </w:rPr>
        <w:t xml:space="preserve"> и применение однотипного оборудования.</w:t>
      </w:r>
    </w:p>
    <w:p w:rsidR="00E8171B" w:rsidRPr="00704718" w:rsidRDefault="00E8171B" w:rsidP="00B858E7">
      <w:pPr>
        <w:ind w:firstLine="567"/>
        <w:jc w:val="both"/>
        <w:rPr>
          <w:sz w:val="26"/>
          <w:szCs w:val="26"/>
        </w:rPr>
      </w:pPr>
    </w:p>
    <w:p w:rsidR="00FF5CE6" w:rsidRPr="00704718" w:rsidRDefault="00FF5CE6" w:rsidP="00392C1C">
      <w:pPr>
        <w:pStyle w:val="2"/>
      </w:pPr>
      <w:bookmarkStart w:id="38" w:name="_Toc11340792"/>
      <w:r w:rsidRPr="00704718">
        <w:t xml:space="preserve">Задачи развития услуг </w:t>
      </w:r>
      <w:r w:rsidR="002A3E29" w:rsidRPr="00704718">
        <w:t>П</w:t>
      </w:r>
      <w:r w:rsidRPr="00704718">
        <w:t xml:space="preserve">АО «Ростелеком» по технологии </w:t>
      </w:r>
      <w:r w:rsidR="00C90D1B" w:rsidRPr="00704718">
        <w:rPr>
          <w:lang w:val="en-US"/>
        </w:rPr>
        <w:t>FTTB</w:t>
      </w:r>
      <w:bookmarkEnd w:id="38"/>
    </w:p>
    <w:p w:rsidR="00B1733B" w:rsidRPr="00704718" w:rsidRDefault="00B1733B" w:rsidP="00B1733B">
      <w:pPr>
        <w:ind w:firstLine="567"/>
        <w:jc w:val="both"/>
        <w:rPr>
          <w:sz w:val="26"/>
          <w:szCs w:val="26"/>
        </w:rPr>
      </w:pPr>
      <w:r w:rsidRPr="00704718">
        <w:rPr>
          <w:sz w:val="26"/>
          <w:szCs w:val="26"/>
        </w:rPr>
        <w:t>Обеспечить возможность предоставления услуг:</w:t>
      </w:r>
    </w:p>
    <w:p w:rsidR="00B1733B" w:rsidRPr="00704718" w:rsidRDefault="00B1733B" w:rsidP="00B1733B">
      <w:pPr>
        <w:numPr>
          <w:ilvl w:val="0"/>
          <w:numId w:val="23"/>
        </w:numPr>
        <w:ind w:left="851" w:hanging="284"/>
        <w:jc w:val="both"/>
        <w:rPr>
          <w:sz w:val="26"/>
          <w:szCs w:val="26"/>
        </w:rPr>
      </w:pPr>
      <w:r w:rsidRPr="00704718">
        <w:rPr>
          <w:sz w:val="26"/>
          <w:szCs w:val="26"/>
        </w:rPr>
        <w:t>Доступ в Интернет (со скоростью до 1</w:t>
      </w:r>
      <w:r w:rsidR="004D1857">
        <w:rPr>
          <w:sz w:val="26"/>
          <w:szCs w:val="26"/>
        </w:rPr>
        <w:t>0</w:t>
      </w:r>
      <w:r w:rsidRPr="00704718">
        <w:rPr>
          <w:sz w:val="26"/>
          <w:szCs w:val="26"/>
        </w:rPr>
        <w:t>00 Мб/сек);</w:t>
      </w:r>
    </w:p>
    <w:p w:rsidR="00B1733B" w:rsidRPr="00704718" w:rsidRDefault="00B1733B" w:rsidP="00B1733B">
      <w:pPr>
        <w:numPr>
          <w:ilvl w:val="0"/>
          <w:numId w:val="23"/>
        </w:numPr>
        <w:ind w:left="851" w:hanging="284"/>
        <w:jc w:val="both"/>
        <w:rPr>
          <w:sz w:val="26"/>
          <w:szCs w:val="26"/>
        </w:rPr>
      </w:pPr>
      <w:r w:rsidRPr="00704718">
        <w:rPr>
          <w:sz w:val="26"/>
          <w:szCs w:val="26"/>
        </w:rPr>
        <w:t xml:space="preserve">IPTV (просмотр не менее 150 каналов (MPEG2, MPEG4), </w:t>
      </w:r>
      <w:r w:rsidR="002A3E29" w:rsidRPr="00704718">
        <w:rPr>
          <w:sz w:val="26"/>
          <w:szCs w:val="26"/>
          <w:lang w:val="en-US"/>
        </w:rPr>
        <w:t>F</w:t>
      </w:r>
      <w:r w:rsidRPr="00704718">
        <w:rPr>
          <w:sz w:val="26"/>
          <w:szCs w:val="26"/>
        </w:rPr>
        <w:t>HD,</w:t>
      </w:r>
      <w:r w:rsidR="002A3E29" w:rsidRPr="00704718">
        <w:rPr>
          <w:sz w:val="26"/>
          <w:szCs w:val="26"/>
        </w:rPr>
        <w:t xml:space="preserve"> </w:t>
      </w:r>
      <w:r w:rsidR="002A3E29" w:rsidRPr="00704718">
        <w:rPr>
          <w:sz w:val="26"/>
          <w:szCs w:val="26"/>
          <w:lang w:val="en-US"/>
        </w:rPr>
        <w:t>UHD</w:t>
      </w:r>
      <w:r w:rsidR="002A3E29" w:rsidRPr="00704718">
        <w:rPr>
          <w:sz w:val="26"/>
          <w:szCs w:val="26"/>
        </w:rPr>
        <w:t>,</w:t>
      </w:r>
      <w:r w:rsidRPr="00704718">
        <w:rPr>
          <w:sz w:val="26"/>
          <w:szCs w:val="26"/>
        </w:rPr>
        <w:t xml:space="preserve"> </w:t>
      </w:r>
      <w:proofErr w:type="spellStart"/>
      <w:r w:rsidRPr="00704718">
        <w:rPr>
          <w:sz w:val="26"/>
          <w:szCs w:val="26"/>
        </w:rPr>
        <w:t>VoD</w:t>
      </w:r>
      <w:proofErr w:type="spellEnd"/>
      <w:r w:rsidRPr="00704718">
        <w:rPr>
          <w:sz w:val="26"/>
          <w:szCs w:val="26"/>
        </w:rPr>
        <w:t>);</w:t>
      </w:r>
    </w:p>
    <w:p w:rsidR="00B1733B" w:rsidRPr="00704718" w:rsidRDefault="00B1733B" w:rsidP="00B1733B">
      <w:pPr>
        <w:numPr>
          <w:ilvl w:val="0"/>
          <w:numId w:val="23"/>
        </w:numPr>
        <w:ind w:left="851" w:hanging="284"/>
        <w:jc w:val="both"/>
        <w:rPr>
          <w:sz w:val="26"/>
          <w:szCs w:val="26"/>
        </w:rPr>
      </w:pPr>
      <w:r w:rsidRPr="00704718">
        <w:rPr>
          <w:sz w:val="26"/>
          <w:szCs w:val="26"/>
        </w:rPr>
        <w:t>Услуги телефонной связи</w:t>
      </w:r>
      <w:r w:rsidRPr="00704718">
        <w:rPr>
          <w:sz w:val="26"/>
          <w:szCs w:val="26"/>
          <w:lang w:val="en-US"/>
        </w:rPr>
        <w:t>;</w:t>
      </w:r>
    </w:p>
    <w:p w:rsidR="00B1733B" w:rsidRPr="00704718" w:rsidRDefault="00660B64" w:rsidP="00B1733B">
      <w:pPr>
        <w:numPr>
          <w:ilvl w:val="0"/>
          <w:numId w:val="23"/>
        </w:numPr>
        <w:ind w:left="851" w:hanging="284"/>
        <w:jc w:val="both"/>
        <w:rPr>
          <w:sz w:val="26"/>
          <w:szCs w:val="26"/>
        </w:rPr>
      </w:pPr>
      <w:r w:rsidRPr="00704718">
        <w:rPr>
          <w:sz w:val="26"/>
          <w:szCs w:val="26"/>
        </w:rPr>
        <w:t>В</w:t>
      </w:r>
      <w:r w:rsidR="00B1733B" w:rsidRPr="00704718">
        <w:rPr>
          <w:sz w:val="26"/>
          <w:szCs w:val="26"/>
        </w:rPr>
        <w:t>иртуальной частной сети с использованием технологии многопротокольной коммутации меток (IP VPN);</w:t>
      </w:r>
    </w:p>
    <w:p w:rsidR="00660B64" w:rsidRPr="00704718" w:rsidRDefault="00660B64" w:rsidP="00B1733B">
      <w:pPr>
        <w:numPr>
          <w:ilvl w:val="0"/>
          <w:numId w:val="23"/>
        </w:numPr>
        <w:ind w:left="851" w:hanging="284"/>
        <w:jc w:val="both"/>
        <w:rPr>
          <w:sz w:val="26"/>
          <w:szCs w:val="26"/>
        </w:rPr>
      </w:pPr>
      <w:r w:rsidRPr="00704718">
        <w:rPr>
          <w:sz w:val="26"/>
          <w:szCs w:val="26"/>
        </w:rPr>
        <w:t>Новых цифровых сервисов, предоставляемых посредством сети передачи данных.</w:t>
      </w:r>
    </w:p>
    <w:p w:rsidR="00B1733B" w:rsidRPr="00704718" w:rsidRDefault="00B1733B" w:rsidP="00B1733B">
      <w:pPr>
        <w:ind w:firstLine="567"/>
        <w:jc w:val="both"/>
        <w:rPr>
          <w:sz w:val="26"/>
          <w:szCs w:val="26"/>
        </w:rPr>
      </w:pPr>
      <w:r w:rsidRPr="00704718">
        <w:rPr>
          <w:sz w:val="26"/>
          <w:szCs w:val="26"/>
        </w:rPr>
        <w:t>Использовать принцип конвергенции сетей (использование универсального IP-транспорта для передачи всех видов трафика), что при развертывании сетей (особенно в районах новой застройки) позволит сократить капитальные затраты и операционные расходы при дальнейшей эксплуатации.</w:t>
      </w:r>
    </w:p>
    <w:p w:rsidR="00B1733B" w:rsidRPr="00704718" w:rsidRDefault="00B1733B" w:rsidP="00B858E7">
      <w:pPr>
        <w:ind w:firstLine="567"/>
        <w:jc w:val="both"/>
        <w:rPr>
          <w:sz w:val="26"/>
          <w:szCs w:val="26"/>
        </w:rPr>
      </w:pPr>
    </w:p>
    <w:p w:rsidR="00FF5CE6" w:rsidRPr="00704718" w:rsidRDefault="00FF5CE6" w:rsidP="00392C1C">
      <w:pPr>
        <w:pStyle w:val="2"/>
      </w:pPr>
      <w:bookmarkStart w:id="39" w:name="_Toc11340793"/>
      <w:r w:rsidRPr="00704718">
        <w:t>Модернизация телефонной сети</w:t>
      </w:r>
      <w:r w:rsidR="001E2AF2">
        <w:t xml:space="preserve"> в зоне строительства сети </w:t>
      </w:r>
      <w:r w:rsidR="001E2AF2">
        <w:rPr>
          <w:lang w:val="en-US"/>
        </w:rPr>
        <w:t>FTTB</w:t>
      </w:r>
      <w:bookmarkEnd w:id="39"/>
    </w:p>
    <w:p w:rsidR="00B1733B" w:rsidRPr="00704718" w:rsidRDefault="009915FF" w:rsidP="00B1733B">
      <w:pPr>
        <w:ind w:firstLine="567"/>
        <w:jc w:val="both"/>
        <w:rPr>
          <w:sz w:val="26"/>
          <w:szCs w:val="26"/>
        </w:rPr>
      </w:pPr>
      <w:r w:rsidRPr="00704718">
        <w:rPr>
          <w:sz w:val="26"/>
          <w:szCs w:val="26"/>
        </w:rPr>
        <w:t>По возможности необходимо п</w:t>
      </w:r>
      <w:r w:rsidR="00B1733B" w:rsidRPr="00704718">
        <w:rPr>
          <w:sz w:val="26"/>
          <w:szCs w:val="26"/>
        </w:rPr>
        <w:t>р</w:t>
      </w:r>
      <w:r w:rsidRPr="00704718">
        <w:rPr>
          <w:sz w:val="26"/>
          <w:szCs w:val="26"/>
        </w:rPr>
        <w:t>едусматривать</w:t>
      </w:r>
      <w:r w:rsidR="00B1733B" w:rsidRPr="00704718">
        <w:rPr>
          <w:sz w:val="26"/>
          <w:szCs w:val="26"/>
        </w:rPr>
        <w:t xml:space="preserve"> модернизацию телефонной сети </w:t>
      </w:r>
      <w:r w:rsidR="00515D4C">
        <w:rPr>
          <w:sz w:val="26"/>
          <w:szCs w:val="26"/>
        </w:rPr>
        <w:t xml:space="preserve">в зоне строительства сети </w:t>
      </w:r>
      <w:r w:rsidR="00515D4C">
        <w:rPr>
          <w:sz w:val="26"/>
          <w:szCs w:val="26"/>
          <w:lang w:val="en-US"/>
        </w:rPr>
        <w:t>FTTB</w:t>
      </w:r>
      <w:r w:rsidR="00515D4C" w:rsidRPr="00515D4C">
        <w:rPr>
          <w:sz w:val="26"/>
          <w:szCs w:val="26"/>
        </w:rPr>
        <w:t xml:space="preserve"> </w:t>
      </w:r>
      <w:r w:rsidR="00B1733B" w:rsidRPr="00704718">
        <w:rPr>
          <w:sz w:val="26"/>
          <w:szCs w:val="26"/>
        </w:rPr>
        <w:t>путем переключения абонентов на</w:t>
      </w:r>
      <w:r w:rsidR="009073D2" w:rsidRPr="00704718">
        <w:rPr>
          <w:sz w:val="26"/>
          <w:szCs w:val="26"/>
        </w:rPr>
        <w:t xml:space="preserve"> индивидуальные абонентские устройства и </w:t>
      </w:r>
      <w:r w:rsidR="00B1733B" w:rsidRPr="00704718">
        <w:rPr>
          <w:sz w:val="26"/>
          <w:szCs w:val="26"/>
        </w:rPr>
        <w:t xml:space="preserve"> </w:t>
      </w:r>
      <w:hyperlink w:anchor="ТТ_VoIP" w:history="1">
        <w:proofErr w:type="spellStart"/>
        <w:r w:rsidR="00B1733B" w:rsidRPr="00704718">
          <w:rPr>
            <w:rStyle w:val="ae"/>
            <w:sz w:val="26"/>
            <w:szCs w:val="26"/>
          </w:rPr>
          <w:t>многопортовые</w:t>
        </w:r>
        <w:proofErr w:type="spellEnd"/>
        <w:r w:rsidR="00B1733B" w:rsidRPr="00704718">
          <w:rPr>
            <w:rStyle w:val="ae"/>
            <w:sz w:val="26"/>
            <w:szCs w:val="26"/>
          </w:rPr>
          <w:t xml:space="preserve"> голосовые шлюзы доступа</w:t>
        </w:r>
      </w:hyperlink>
      <w:r w:rsidR="00B1733B" w:rsidRPr="00704718">
        <w:rPr>
          <w:sz w:val="26"/>
          <w:szCs w:val="26"/>
        </w:rPr>
        <w:t xml:space="preserve">, устанавливаемые в узлах доступа сети </w:t>
      </w:r>
      <w:r w:rsidR="00B1733B" w:rsidRPr="00704718">
        <w:rPr>
          <w:sz w:val="26"/>
          <w:szCs w:val="26"/>
          <w:lang w:val="en-US"/>
        </w:rPr>
        <w:t>FTTB</w:t>
      </w:r>
      <w:r w:rsidR="00B1733B" w:rsidRPr="00704718">
        <w:rPr>
          <w:sz w:val="26"/>
          <w:szCs w:val="26"/>
        </w:rPr>
        <w:t xml:space="preserve"> в целях оптимизации операционных затрат, а именно: снижение затрат на содержание площадей и зданий, сокращение затрат на эксплуатацию оборудования АТС и линейно-кабельных сооружений, построенных на </w:t>
      </w:r>
      <w:proofErr w:type="spellStart"/>
      <w:r w:rsidR="00B1733B" w:rsidRPr="00704718">
        <w:rPr>
          <w:sz w:val="26"/>
          <w:szCs w:val="26"/>
        </w:rPr>
        <w:t>медножильных</w:t>
      </w:r>
      <w:proofErr w:type="spellEnd"/>
      <w:r w:rsidR="00B1733B" w:rsidRPr="00704718">
        <w:rPr>
          <w:sz w:val="26"/>
          <w:szCs w:val="26"/>
        </w:rPr>
        <w:t xml:space="preserve"> кабелях, отказ от аренды площадей, занимаемых под АТС, у сторонних организаций.</w:t>
      </w:r>
    </w:p>
    <w:p w:rsidR="00395415" w:rsidRPr="00704718" w:rsidRDefault="00395415" w:rsidP="00B1733B">
      <w:pPr>
        <w:ind w:firstLine="567"/>
        <w:jc w:val="both"/>
        <w:rPr>
          <w:sz w:val="26"/>
          <w:szCs w:val="26"/>
        </w:rPr>
      </w:pPr>
      <w:r w:rsidRPr="00704718">
        <w:rPr>
          <w:sz w:val="26"/>
          <w:szCs w:val="26"/>
        </w:rPr>
        <w:t xml:space="preserve">Модернизацию телефонной сети необходимо предусматривать с учетом </w:t>
      </w:r>
      <w:hyperlink r:id="rId15" w:anchor="document-details/36441409-4066-1472-E053-24301F0A0DC9" w:history="1">
        <w:r w:rsidRPr="00704718">
          <w:rPr>
            <w:rStyle w:val="ae"/>
            <w:sz w:val="26"/>
            <w:szCs w:val="26"/>
          </w:rPr>
          <w:t>технической политики модернизации сегмента доступа телефонной сети связи</w:t>
        </w:r>
      </w:hyperlink>
      <w:r w:rsidRPr="00704718">
        <w:rPr>
          <w:sz w:val="26"/>
          <w:szCs w:val="26"/>
        </w:rPr>
        <w:t>.</w:t>
      </w:r>
    </w:p>
    <w:p w:rsidR="00B1733B" w:rsidRPr="00704718" w:rsidRDefault="00B1733B" w:rsidP="00B858E7">
      <w:pPr>
        <w:ind w:firstLine="567"/>
        <w:jc w:val="both"/>
        <w:rPr>
          <w:sz w:val="26"/>
          <w:szCs w:val="26"/>
        </w:rPr>
      </w:pPr>
    </w:p>
    <w:p w:rsidR="000D0F39" w:rsidRPr="00704718" w:rsidRDefault="00D55754" w:rsidP="00392C1C">
      <w:pPr>
        <w:pStyle w:val="1"/>
        <w:rPr>
          <w:rFonts w:ascii="Times New Roman" w:hAnsi="Times New Roman" w:cs="Times New Roman"/>
          <w:sz w:val="26"/>
          <w:szCs w:val="26"/>
        </w:rPr>
      </w:pPr>
      <w:bookmarkStart w:id="40" w:name="_Toc11340794"/>
      <w:r w:rsidRPr="00704718">
        <w:rPr>
          <w:rFonts w:ascii="Times New Roman" w:hAnsi="Times New Roman" w:cs="Times New Roman"/>
          <w:sz w:val="26"/>
          <w:szCs w:val="26"/>
        </w:rPr>
        <w:t xml:space="preserve">Принципы технической политики развития </w:t>
      </w:r>
      <w:r w:rsidR="00C173A2" w:rsidRPr="00704718">
        <w:rPr>
          <w:rFonts w:ascii="Times New Roman" w:hAnsi="Times New Roman" w:cs="Times New Roman"/>
          <w:sz w:val="26"/>
          <w:szCs w:val="26"/>
        </w:rPr>
        <w:t>П</w:t>
      </w:r>
      <w:r w:rsidRPr="00704718">
        <w:rPr>
          <w:rFonts w:ascii="Times New Roman" w:hAnsi="Times New Roman" w:cs="Times New Roman"/>
          <w:sz w:val="26"/>
          <w:szCs w:val="26"/>
        </w:rPr>
        <w:t xml:space="preserve">АО «Ростелеком» по построению сетей абонентского доступа по технологии </w:t>
      </w:r>
      <w:r w:rsidR="00C90D1B" w:rsidRPr="00704718">
        <w:rPr>
          <w:rFonts w:ascii="Times New Roman" w:hAnsi="Times New Roman" w:cs="Times New Roman"/>
          <w:sz w:val="26"/>
          <w:szCs w:val="26"/>
          <w:lang w:val="en-US"/>
        </w:rPr>
        <w:t>FTTB</w:t>
      </w:r>
      <w:bookmarkEnd w:id="40"/>
    </w:p>
    <w:p w:rsidR="001420F2" w:rsidRPr="00704718" w:rsidRDefault="001420F2" w:rsidP="001420F2">
      <w:pPr>
        <w:pStyle w:val="afb"/>
        <w:numPr>
          <w:ilvl w:val="0"/>
          <w:numId w:val="24"/>
        </w:numPr>
        <w:tabs>
          <w:tab w:val="left" w:pos="0"/>
          <w:tab w:val="left" w:pos="3828"/>
        </w:tabs>
        <w:spacing w:before="120"/>
        <w:ind w:left="851" w:hanging="284"/>
        <w:contextualSpacing/>
        <w:jc w:val="both"/>
        <w:rPr>
          <w:sz w:val="26"/>
          <w:szCs w:val="26"/>
        </w:rPr>
      </w:pPr>
      <w:r w:rsidRPr="00704718">
        <w:rPr>
          <w:sz w:val="26"/>
          <w:szCs w:val="26"/>
        </w:rPr>
        <w:t xml:space="preserve">Выработка единых подходов к построению сетей абонентского доступа по технологии </w:t>
      </w:r>
      <w:r w:rsidRPr="00704718">
        <w:rPr>
          <w:sz w:val="26"/>
          <w:szCs w:val="26"/>
          <w:lang w:val="en-US"/>
        </w:rPr>
        <w:t>FTTB</w:t>
      </w:r>
      <w:r w:rsidRPr="00704718">
        <w:rPr>
          <w:sz w:val="26"/>
          <w:szCs w:val="26"/>
        </w:rPr>
        <w:t>.</w:t>
      </w:r>
    </w:p>
    <w:p w:rsidR="001420F2" w:rsidRPr="00704718" w:rsidRDefault="001420F2" w:rsidP="001420F2">
      <w:pPr>
        <w:pStyle w:val="afb"/>
        <w:numPr>
          <w:ilvl w:val="0"/>
          <w:numId w:val="24"/>
        </w:numPr>
        <w:tabs>
          <w:tab w:val="left" w:pos="0"/>
        </w:tabs>
        <w:spacing w:before="120"/>
        <w:ind w:left="851" w:hanging="284"/>
        <w:contextualSpacing/>
        <w:jc w:val="both"/>
        <w:rPr>
          <w:sz w:val="26"/>
          <w:szCs w:val="26"/>
        </w:rPr>
      </w:pPr>
      <w:r w:rsidRPr="00704718">
        <w:rPr>
          <w:sz w:val="26"/>
          <w:szCs w:val="26"/>
        </w:rPr>
        <w:t xml:space="preserve">Оптимальное использование финансовых средств при строительстве сетей абонентского доступа по технологии </w:t>
      </w:r>
      <w:r w:rsidRPr="00704718">
        <w:rPr>
          <w:sz w:val="26"/>
          <w:szCs w:val="26"/>
          <w:lang w:val="en-US"/>
        </w:rPr>
        <w:t>FTTB</w:t>
      </w:r>
      <w:r w:rsidRPr="00704718">
        <w:rPr>
          <w:sz w:val="26"/>
          <w:szCs w:val="26"/>
        </w:rPr>
        <w:t>.</w:t>
      </w:r>
    </w:p>
    <w:p w:rsidR="001420F2" w:rsidRPr="00704718" w:rsidRDefault="001420F2" w:rsidP="001420F2">
      <w:pPr>
        <w:pStyle w:val="afb"/>
        <w:numPr>
          <w:ilvl w:val="0"/>
          <w:numId w:val="24"/>
        </w:numPr>
        <w:tabs>
          <w:tab w:val="left" w:pos="0"/>
        </w:tabs>
        <w:spacing w:before="120"/>
        <w:ind w:left="851" w:hanging="284"/>
        <w:contextualSpacing/>
        <w:jc w:val="both"/>
        <w:rPr>
          <w:sz w:val="26"/>
          <w:szCs w:val="26"/>
        </w:rPr>
      </w:pPr>
      <w:r w:rsidRPr="00704718">
        <w:rPr>
          <w:sz w:val="26"/>
          <w:szCs w:val="26"/>
        </w:rPr>
        <w:t>Применение однотипного оборудования.</w:t>
      </w:r>
    </w:p>
    <w:p w:rsidR="001420F2" w:rsidRPr="00704718" w:rsidRDefault="001420F2" w:rsidP="001420F2">
      <w:pPr>
        <w:pStyle w:val="afb"/>
        <w:numPr>
          <w:ilvl w:val="0"/>
          <w:numId w:val="24"/>
        </w:numPr>
        <w:tabs>
          <w:tab w:val="left" w:pos="0"/>
        </w:tabs>
        <w:spacing w:before="120"/>
        <w:ind w:left="851" w:hanging="284"/>
        <w:contextualSpacing/>
        <w:jc w:val="both"/>
        <w:rPr>
          <w:sz w:val="26"/>
          <w:szCs w:val="26"/>
        </w:rPr>
      </w:pPr>
      <w:r w:rsidRPr="00704718">
        <w:rPr>
          <w:sz w:val="26"/>
          <w:szCs w:val="26"/>
        </w:rPr>
        <w:t xml:space="preserve">Использование единых схем построения сетей доступа по технологии </w:t>
      </w:r>
      <w:r w:rsidRPr="00704718">
        <w:rPr>
          <w:sz w:val="26"/>
          <w:szCs w:val="26"/>
          <w:lang w:val="en-US"/>
        </w:rPr>
        <w:t>FTTB</w:t>
      </w:r>
      <w:r w:rsidRPr="00704718">
        <w:rPr>
          <w:sz w:val="26"/>
          <w:szCs w:val="26"/>
        </w:rPr>
        <w:t>.</w:t>
      </w:r>
    </w:p>
    <w:p w:rsidR="00392B87" w:rsidRPr="00704718" w:rsidRDefault="00D55754" w:rsidP="00392C1C">
      <w:pPr>
        <w:pStyle w:val="1"/>
        <w:rPr>
          <w:rFonts w:ascii="Times New Roman" w:hAnsi="Times New Roman" w:cs="Times New Roman"/>
          <w:sz w:val="26"/>
          <w:szCs w:val="26"/>
        </w:rPr>
      </w:pPr>
      <w:bookmarkStart w:id="41" w:name="_Toc11340795"/>
      <w:r w:rsidRPr="00704718">
        <w:rPr>
          <w:rFonts w:ascii="Times New Roman" w:hAnsi="Times New Roman" w:cs="Times New Roman"/>
          <w:sz w:val="26"/>
          <w:szCs w:val="26"/>
        </w:rPr>
        <w:t>Этапы и механизмы</w:t>
      </w:r>
      <w:r w:rsidR="00D546B7" w:rsidRPr="00704718">
        <w:rPr>
          <w:rFonts w:ascii="Times New Roman" w:hAnsi="Times New Roman" w:cs="Times New Roman"/>
          <w:sz w:val="26"/>
          <w:szCs w:val="26"/>
        </w:rPr>
        <w:t xml:space="preserve"> реализации технических решений </w:t>
      </w:r>
      <w:r w:rsidR="001328CD" w:rsidRPr="00704718">
        <w:rPr>
          <w:rFonts w:ascii="Times New Roman" w:hAnsi="Times New Roman" w:cs="Times New Roman"/>
          <w:sz w:val="26"/>
          <w:szCs w:val="26"/>
        </w:rPr>
        <w:t xml:space="preserve">в рамках развития сетей </w:t>
      </w:r>
      <w:r w:rsidR="00C90D1B" w:rsidRPr="00704718">
        <w:rPr>
          <w:rFonts w:ascii="Times New Roman" w:hAnsi="Times New Roman" w:cs="Times New Roman"/>
          <w:sz w:val="26"/>
          <w:szCs w:val="26"/>
          <w:lang w:val="en-US"/>
        </w:rPr>
        <w:t>FTTB</w:t>
      </w:r>
      <w:bookmarkEnd w:id="41"/>
    </w:p>
    <w:p w:rsidR="00C74F72" w:rsidRPr="00704718" w:rsidRDefault="00C74F72" w:rsidP="00C74F72">
      <w:pPr>
        <w:pStyle w:val="afb"/>
        <w:numPr>
          <w:ilvl w:val="0"/>
          <w:numId w:val="25"/>
        </w:numPr>
        <w:jc w:val="both"/>
        <w:rPr>
          <w:b/>
          <w:i/>
          <w:vanish/>
          <w:sz w:val="26"/>
          <w:szCs w:val="26"/>
        </w:rPr>
      </w:pPr>
    </w:p>
    <w:p w:rsidR="00C74F72" w:rsidRPr="00704718" w:rsidRDefault="00C74F72" w:rsidP="00C74F72">
      <w:pPr>
        <w:pStyle w:val="afb"/>
        <w:numPr>
          <w:ilvl w:val="0"/>
          <w:numId w:val="25"/>
        </w:numPr>
        <w:jc w:val="both"/>
        <w:rPr>
          <w:b/>
          <w:i/>
          <w:vanish/>
          <w:sz w:val="26"/>
          <w:szCs w:val="26"/>
        </w:rPr>
      </w:pPr>
    </w:p>
    <w:p w:rsidR="00C74F72" w:rsidRPr="00704718" w:rsidRDefault="00C74F72" w:rsidP="00C74F72">
      <w:pPr>
        <w:pStyle w:val="afb"/>
        <w:numPr>
          <w:ilvl w:val="0"/>
          <w:numId w:val="25"/>
        </w:numPr>
        <w:jc w:val="both"/>
        <w:rPr>
          <w:b/>
          <w:i/>
          <w:vanish/>
          <w:sz w:val="26"/>
          <w:szCs w:val="26"/>
        </w:rPr>
      </w:pPr>
    </w:p>
    <w:p w:rsidR="00C74F72" w:rsidRPr="00704718" w:rsidRDefault="00C74F72" w:rsidP="00C74F72">
      <w:pPr>
        <w:pStyle w:val="afb"/>
        <w:numPr>
          <w:ilvl w:val="0"/>
          <w:numId w:val="25"/>
        </w:numPr>
        <w:jc w:val="both"/>
        <w:rPr>
          <w:b/>
          <w:i/>
          <w:vanish/>
          <w:sz w:val="26"/>
          <w:szCs w:val="26"/>
        </w:rPr>
      </w:pPr>
    </w:p>
    <w:p w:rsidR="00C74F72" w:rsidRPr="00704718" w:rsidRDefault="00C74F72" w:rsidP="00C74F72">
      <w:pPr>
        <w:pStyle w:val="afb"/>
        <w:numPr>
          <w:ilvl w:val="0"/>
          <w:numId w:val="25"/>
        </w:numPr>
        <w:jc w:val="both"/>
        <w:rPr>
          <w:b/>
          <w:i/>
          <w:vanish/>
          <w:sz w:val="26"/>
          <w:szCs w:val="26"/>
        </w:rPr>
      </w:pPr>
    </w:p>
    <w:p w:rsidR="007B742C" w:rsidRPr="00704718" w:rsidRDefault="00D55754" w:rsidP="00C74F72">
      <w:pPr>
        <w:pStyle w:val="afb"/>
        <w:numPr>
          <w:ilvl w:val="1"/>
          <w:numId w:val="25"/>
        </w:numPr>
        <w:jc w:val="both"/>
        <w:rPr>
          <w:b/>
          <w:i/>
          <w:sz w:val="26"/>
          <w:szCs w:val="26"/>
        </w:rPr>
      </w:pPr>
      <w:r w:rsidRPr="00704718">
        <w:rPr>
          <w:b/>
          <w:i/>
          <w:sz w:val="26"/>
          <w:szCs w:val="26"/>
        </w:rPr>
        <w:t>Основные технологии, механизмы, этапы, риски (и мероприятия по их минимизации) по инвестиционным проектам развития</w:t>
      </w:r>
      <w:r w:rsidR="003728DE" w:rsidRPr="00704718">
        <w:rPr>
          <w:b/>
          <w:i/>
          <w:sz w:val="26"/>
          <w:szCs w:val="26"/>
        </w:rPr>
        <w:t>/модернизации</w:t>
      </w:r>
      <w:r w:rsidRPr="00704718">
        <w:rPr>
          <w:b/>
          <w:i/>
          <w:sz w:val="26"/>
          <w:szCs w:val="26"/>
        </w:rPr>
        <w:t xml:space="preserve"> сетей и систем </w:t>
      </w:r>
      <w:r w:rsidR="003728DE" w:rsidRPr="00704718">
        <w:rPr>
          <w:b/>
          <w:i/>
          <w:sz w:val="26"/>
          <w:szCs w:val="26"/>
        </w:rPr>
        <w:t>П</w:t>
      </w:r>
      <w:r w:rsidRPr="00704718">
        <w:rPr>
          <w:b/>
          <w:i/>
          <w:sz w:val="26"/>
          <w:szCs w:val="26"/>
        </w:rPr>
        <w:t xml:space="preserve">АО «Ростелеком» в рамках развития сетей </w:t>
      </w:r>
      <w:r w:rsidR="001420F2" w:rsidRPr="00704718">
        <w:rPr>
          <w:b/>
          <w:i/>
          <w:sz w:val="26"/>
          <w:szCs w:val="26"/>
          <w:lang w:val="en-US"/>
        </w:rPr>
        <w:t>FTTB</w:t>
      </w:r>
    </w:p>
    <w:p w:rsidR="001420F2" w:rsidRPr="00704718" w:rsidRDefault="001420F2" w:rsidP="001420F2">
      <w:pPr>
        <w:ind w:firstLine="567"/>
        <w:jc w:val="both"/>
        <w:rPr>
          <w:sz w:val="26"/>
          <w:szCs w:val="26"/>
        </w:rPr>
      </w:pPr>
      <w:r w:rsidRPr="00704718">
        <w:rPr>
          <w:sz w:val="26"/>
          <w:szCs w:val="26"/>
        </w:rPr>
        <w:t xml:space="preserve">По инвестиционным проектам развития сетей </w:t>
      </w:r>
      <w:r w:rsidRPr="00704718">
        <w:rPr>
          <w:sz w:val="26"/>
          <w:szCs w:val="26"/>
          <w:lang w:val="en-US"/>
        </w:rPr>
        <w:t>FTTB</w:t>
      </w:r>
      <w:r w:rsidRPr="00704718">
        <w:rPr>
          <w:sz w:val="26"/>
          <w:szCs w:val="26"/>
        </w:rPr>
        <w:t xml:space="preserve"> рекомендуется соблюдать </w:t>
      </w:r>
      <w:proofErr w:type="spellStart"/>
      <w:r w:rsidRPr="00704718">
        <w:rPr>
          <w:sz w:val="26"/>
          <w:szCs w:val="26"/>
        </w:rPr>
        <w:t>этапност</w:t>
      </w:r>
      <w:r w:rsidR="009915FF" w:rsidRPr="00704718">
        <w:rPr>
          <w:sz w:val="26"/>
          <w:szCs w:val="26"/>
        </w:rPr>
        <w:t>ь</w:t>
      </w:r>
      <w:proofErr w:type="spellEnd"/>
      <w:r w:rsidRPr="00704718">
        <w:rPr>
          <w:sz w:val="26"/>
          <w:szCs w:val="26"/>
        </w:rPr>
        <w:t xml:space="preserve"> строительства:</w:t>
      </w:r>
    </w:p>
    <w:p w:rsidR="001420F2" w:rsidRPr="00704718" w:rsidRDefault="001420F2" w:rsidP="001420F2">
      <w:pPr>
        <w:pStyle w:val="afb"/>
        <w:numPr>
          <w:ilvl w:val="0"/>
          <w:numId w:val="10"/>
        </w:numPr>
        <w:ind w:left="851" w:hanging="284"/>
        <w:contextualSpacing/>
        <w:jc w:val="both"/>
        <w:rPr>
          <w:sz w:val="26"/>
          <w:szCs w:val="26"/>
        </w:rPr>
      </w:pPr>
      <w:r w:rsidRPr="00704718">
        <w:rPr>
          <w:sz w:val="26"/>
          <w:szCs w:val="26"/>
        </w:rPr>
        <w:t xml:space="preserve">На первом этапе выполнять строительство сетей </w:t>
      </w:r>
      <w:r w:rsidRPr="00704718">
        <w:rPr>
          <w:sz w:val="26"/>
          <w:szCs w:val="26"/>
          <w:lang w:val="en-US"/>
        </w:rPr>
        <w:t>FTTB</w:t>
      </w:r>
      <w:r w:rsidRPr="00704718">
        <w:rPr>
          <w:sz w:val="26"/>
          <w:szCs w:val="26"/>
        </w:rPr>
        <w:t xml:space="preserve"> с установкой в </w:t>
      </w:r>
      <w:hyperlink w:anchor="ТТ_ТШ" w:history="1">
        <w:r w:rsidRPr="00704718">
          <w:rPr>
            <w:rStyle w:val="ae"/>
            <w:sz w:val="26"/>
            <w:szCs w:val="26"/>
          </w:rPr>
          <w:t>телекоммуникационные шкафы</w:t>
        </w:r>
      </w:hyperlink>
      <w:r w:rsidRPr="00704718">
        <w:rPr>
          <w:sz w:val="26"/>
          <w:szCs w:val="26"/>
        </w:rPr>
        <w:t xml:space="preserve"> </w:t>
      </w:r>
      <w:hyperlink w:anchor="ТТКД" w:history="1">
        <w:r w:rsidRPr="00704718">
          <w:rPr>
            <w:rStyle w:val="ae"/>
            <w:sz w:val="26"/>
            <w:szCs w:val="26"/>
          </w:rPr>
          <w:t>коммутатор</w:t>
        </w:r>
        <w:r w:rsidR="000F03EB" w:rsidRPr="00704718">
          <w:rPr>
            <w:rStyle w:val="ae"/>
            <w:sz w:val="26"/>
            <w:szCs w:val="26"/>
          </w:rPr>
          <w:t>ов</w:t>
        </w:r>
        <w:r w:rsidRPr="00704718">
          <w:rPr>
            <w:rStyle w:val="ae"/>
            <w:sz w:val="26"/>
            <w:szCs w:val="26"/>
          </w:rPr>
          <w:t xml:space="preserve"> доступа</w:t>
        </w:r>
      </w:hyperlink>
      <w:r w:rsidR="00C27F74" w:rsidRPr="00704718">
        <w:rPr>
          <w:sz w:val="26"/>
          <w:szCs w:val="26"/>
        </w:rPr>
        <w:t xml:space="preserve"> с количеством абонентских портов соответствующи</w:t>
      </w:r>
      <w:r w:rsidR="00937679" w:rsidRPr="00704718">
        <w:rPr>
          <w:sz w:val="26"/>
          <w:szCs w:val="26"/>
        </w:rPr>
        <w:t>х</w:t>
      </w:r>
      <w:r w:rsidR="00C27F74" w:rsidRPr="00704718">
        <w:rPr>
          <w:sz w:val="26"/>
          <w:szCs w:val="26"/>
        </w:rPr>
        <w:t xml:space="preserve"> </w:t>
      </w:r>
      <w:r w:rsidR="009915FF" w:rsidRPr="00704718">
        <w:rPr>
          <w:sz w:val="26"/>
          <w:szCs w:val="26"/>
        </w:rPr>
        <w:t>необходимо</w:t>
      </w:r>
      <w:r w:rsidR="00937679" w:rsidRPr="00704718">
        <w:rPr>
          <w:sz w:val="26"/>
          <w:szCs w:val="26"/>
        </w:rPr>
        <w:t>му</w:t>
      </w:r>
      <w:r w:rsidR="00C27F74" w:rsidRPr="00704718">
        <w:rPr>
          <w:sz w:val="26"/>
          <w:szCs w:val="26"/>
        </w:rPr>
        <w:t xml:space="preserve"> процент</w:t>
      </w:r>
      <w:r w:rsidR="00937679" w:rsidRPr="00704718">
        <w:rPr>
          <w:sz w:val="26"/>
          <w:szCs w:val="26"/>
        </w:rPr>
        <w:t>у</w:t>
      </w:r>
      <w:r w:rsidR="00C27F74" w:rsidRPr="00704718">
        <w:rPr>
          <w:sz w:val="26"/>
          <w:szCs w:val="26"/>
        </w:rPr>
        <w:t xml:space="preserve"> проникновения</w:t>
      </w:r>
      <w:r w:rsidR="004A7060" w:rsidRPr="00704718">
        <w:rPr>
          <w:sz w:val="26"/>
          <w:szCs w:val="26"/>
        </w:rPr>
        <w:t xml:space="preserve"> и строительством ДРС соответствующей емкости</w:t>
      </w:r>
      <w:r w:rsidRPr="00704718">
        <w:rPr>
          <w:sz w:val="26"/>
          <w:szCs w:val="26"/>
        </w:rPr>
        <w:t>;</w:t>
      </w:r>
    </w:p>
    <w:p w:rsidR="001420F2" w:rsidRPr="00704718" w:rsidRDefault="001420F2" w:rsidP="001420F2">
      <w:pPr>
        <w:pStyle w:val="afb"/>
        <w:numPr>
          <w:ilvl w:val="0"/>
          <w:numId w:val="10"/>
        </w:numPr>
        <w:ind w:left="851" w:hanging="284"/>
        <w:contextualSpacing/>
        <w:jc w:val="both"/>
        <w:rPr>
          <w:sz w:val="26"/>
          <w:szCs w:val="26"/>
        </w:rPr>
      </w:pPr>
      <w:r w:rsidRPr="00704718">
        <w:rPr>
          <w:sz w:val="26"/>
          <w:szCs w:val="26"/>
        </w:rPr>
        <w:t xml:space="preserve">На втором этапе </w:t>
      </w:r>
      <w:r w:rsidR="00C27F74" w:rsidRPr="00704718">
        <w:rPr>
          <w:sz w:val="26"/>
          <w:szCs w:val="26"/>
        </w:rPr>
        <w:t xml:space="preserve">по запросу Коммерческого блока </w:t>
      </w:r>
      <w:r w:rsidRPr="00704718">
        <w:rPr>
          <w:sz w:val="26"/>
          <w:szCs w:val="26"/>
        </w:rPr>
        <w:t xml:space="preserve">планировать установку в </w:t>
      </w:r>
      <w:hyperlink w:anchor="ТТ_ТШ" w:history="1">
        <w:r w:rsidRPr="00704718">
          <w:rPr>
            <w:rStyle w:val="ae"/>
            <w:sz w:val="26"/>
            <w:szCs w:val="26"/>
          </w:rPr>
          <w:t>телекоммуникационные шкафы</w:t>
        </w:r>
      </w:hyperlink>
      <w:r w:rsidRPr="00704718">
        <w:rPr>
          <w:sz w:val="26"/>
          <w:szCs w:val="26"/>
        </w:rPr>
        <w:t xml:space="preserve"> дополнительных </w:t>
      </w:r>
      <w:hyperlink w:anchor="ТТКД" w:history="1">
        <w:r w:rsidRPr="00704718">
          <w:rPr>
            <w:rStyle w:val="ae"/>
            <w:sz w:val="26"/>
            <w:szCs w:val="26"/>
          </w:rPr>
          <w:t>коммутаторов доступа</w:t>
        </w:r>
      </w:hyperlink>
      <w:r w:rsidR="000F03EB" w:rsidRPr="00704718">
        <w:rPr>
          <w:sz w:val="26"/>
          <w:szCs w:val="26"/>
        </w:rPr>
        <w:t>, при необходимости выполнять достройку медной ДРС</w:t>
      </w:r>
      <w:r w:rsidRPr="00704718">
        <w:rPr>
          <w:sz w:val="26"/>
          <w:szCs w:val="26"/>
        </w:rPr>
        <w:t>;</w:t>
      </w:r>
    </w:p>
    <w:p w:rsidR="001420F2" w:rsidRPr="00704718" w:rsidRDefault="001420F2" w:rsidP="001420F2">
      <w:pPr>
        <w:pStyle w:val="afb"/>
        <w:numPr>
          <w:ilvl w:val="0"/>
          <w:numId w:val="10"/>
        </w:numPr>
        <w:ind w:left="851" w:hanging="284"/>
        <w:contextualSpacing/>
        <w:jc w:val="both"/>
        <w:rPr>
          <w:sz w:val="26"/>
          <w:szCs w:val="26"/>
        </w:rPr>
      </w:pPr>
      <w:r w:rsidRPr="00704718">
        <w:rPr>
          <w:sz w:val="26"/>
          <w:szCs w:val="26"/>
        </w:rPr>
        <w:t xml:space="preserve">Проверять телефонизацию объектов строительства и учитывать возможность перехвата абонентской емкости АТС на </w:t>
      </w:r>
      <w:r w:rsidR="00937679" w:rsidRPr="00704718">
        <w:rPr>
          <w:sz w:val="26"/>
          <w:szCs w:val="26"/>
        </w:rPr>
        <w:t xml:space="preserve">индивидуальные и </w:t>
      </w:r>
      <w:proofErr w:type="spellStart"/>
      <w:r w:rsidR="00937679" w:rsidRPr="00704718">
        <w:rPr>
          <w:sz w:val="26"/>
          <w:szCs w:val="26"/>
        </w:rPr>
        <w:t>многопортовые</w:t>
      </w:r>
      <w:proofErr w:type="spellEnd"/>
      <w:r w:rsidR="00937679" w:rsidRPr="00704718">
        <w:rPr>
          <w:sz w:val="26"/>
          <w:szCs w:val="26"/>
        </w:rPr>
        <w:t xml:space="preserve"> </w:t>
      </w:r>
      <w:hyperlink w:anchor="ТТ_VoIP" w:history="1">
        <w:r w:rsidRPr="00704718">
          <w:rPr>
            <w:rStyle w:val="ae"/>
            <w:sz w:val="26"/>
            <w:szCs w:val="26"/>
          </w:rPr>
          <w:t>шлюзы абонентского доступа</w:t>
        </w:r>
      </w:hyperlink>
      <w:r w:rsidR="000F03EB" w:rsidRPr="00704718">
        <w:rPr>
          <w:sz w:val="26"/>
          <w:szCs w:val="26"/>
        </w:rPr>
        <w:t>;</w:t>
      </w:r>
    </w:p>
    <w:p w:rsidR="001420F2" w:rsidRPr="00704718" w:rsidRDefault="00C27F74" w:rsidP="000F03EB">
      <w:pPr>
        <w:pStyle w:val="afb"/>
        <w:numPr>
          <w:ilvl w:val="0"/>
          <w:numId w:val="10"/>
        </w:numPr>
        <w:ind w:left="851" w:hanging="284"/>
        <w:contextualSpacing/>
        <w:jc w:val="both"/>
        <w:rPr>
          <w:sz w:val="26"/>
          <w:szCs w:val="26"/>
        </w:rPr>
      </w:pPr>
      <w:r w:rsidRPr="00704718">
        <w:rPr>
          <w:sz w:val="26"/>
          <w:szCs w:val="26"/>
        </w:rPr>
        <w:t xml:space="preserve">При необходимости организации кабельного ввода в здание </w:t>
      </w:r>
      <w:r w:rsidR="00E96E6A" w:rsidRPr="00704718">
        <w:rPr>
          <w:sz w:val="26"/>
          <w:szCs w:val="26"/>
        </w:rPr>
        <w:t xml:space="preserve">- </w:t>
      </w:r>
      <w:r w:rsidRPr="00704718">
        <w:rPr>
          <w:sz w:val="26"/>
          <w:szCs w:val="26"/>
        </w:rPr>
        <w:t>планировать</w:t>
      </w:r>
      <w:r w:rsidR="000F03EB" w:rsidRPr="00704718">
        <w:rPr>
          <w:sz w:val="26"/>
          <w:szCs w:val="26"/>
        </w:rPr>
        <w:t xml:space="preserve"> </w:t>
      </w:r>
      <w:proofErr w:type="spellStart"/>
      <w:r w:rsidR="000F03EB" w:rsidRPr="00704718">
        <w:rPr>
          <w:sz w:val="26"/>
          <w:szCs w:val="26"/>
        </w:rPr>
        <w:t>одноотвё</w:t>
      </w:r>
      <w:r w:rsidRPr="00704718">
        <w:rPr>
          <w:sz w:val="26"/>
          <w:szCs w:val="26"/>
        </w:rPr>
        <w:t>рстный</w:t>
      </w:r>
      <w:proofErr w:type="spellEnd"/>
      <w:r w:rsidRPr="00704718">
        <w:rPr>
          <w:sz w:val="26"/>
          <w:szCs w:val="26"/>
        </w:rPr>
        <w:t xml:space="preserve"> кабельный ввод, обеспечивающий ввод </w:t>
      </w:r>
      <w:hyperlink w:anchor="ТТ_кабель" w:history="1">
        <w:r w:rsidRPr="00704718">
          <w:rPr>
            <w:rStyle w:val="ae"/>
            <w:sz w:val="26"/>
            <w:szCs w:val="26"/>
          </w:rPr>
          <w:t>ВОК</w:t>
        </w:r>
      </w:hyperlink>
      <w:r w:rsidR="000F03EB" w:rsidRPr="00704718">
        <w:rPr>
          <w:sz w:val="26"/>
          <w:szCs w:val="26"/>
        </w:rPr>
        <w:t xml:space="preserve"> в здание необходимой емкости</w:t>
      </w:r>
      <w:r w:rsidRPr="00704718">
        <w:rPr>
          <w:sz w:val="26"/>
          <w:szCs w:val="26"/>
        </w:rPr>
        <w:t>.</w:t>
      </w:r>
    </w:p>
    <w:p w:rsidR="007B742C" w:rsidRPr="00704718" w:rsidRDefault="007B742C" w:rsidP="007B742C">
      <w:pPr>
        <w:contextualSpacing/>
        <w:jc w:val="both"/>
        <w:rPr>
          <w:b/>
          <w:i/>
          <w:sz w:val="26"/>
          <w:szCs w:val="26"/>
        </w:rPr>
      </w:pPr>
    </w:p>
    <w:p w:rsidR="00D55754" w:rsidRPr="00704718" w:rsidRDefault="00D55754" w:rsidP="000A53D9">
      <w:pPr>
        <w:pStyle w:val="afb"/>
        <w:numPr>
          <w:ilvl w:val="1"/>
          <w:numId w:val="25"/>
        </w:numPr>
        <w:ind w:left="567" w:hanging="567"/>
        <w:jc w:val="both"/>
        <w:rPr>
          <w:b/>
          <w:i/>
          <w:sz w:val="26"/>
          <w:szCs w:val="26"/>
        </w:rPr>
      </w:pPr>
      <w:r w:rsidRPr="00704718">
        <w:rPr>
          <w:b/>
          <w:i/>
          <w:sz w:val="26"/>
          <w:szCs w:val="26"/>
        </w:rPr>
        <w:t>Предложения по Технической политике закупок по инвестиционным проектам развития</w:t>
      </w:r>
      <w:r w:rsidR="003728DE" w:rsidRPr="00704718">
        <w:rPr>
          <w:b/>
          <w:i/>
          <w:sz w:val="26"/>
          <w:szCs w:val="26"/>
        </w:rPr>
        <w:t>/модернизации</w:t>
      </w:r>
      <w:r w:rsidRPr="00704718">
        <w:rPr>
          <w:b/>
          <w:i/>
          <w:sz w:val="26"/>
          <w:szCs w:val="26"/>
        </w:rPr>
        <w:t xml:space="preserve"> сетей и систем </w:t>
      </w:r>
      <w:r w:rsidR="003728DE" w:rsidRPr="00704718">
        <w:rPr>
          <w:b/>
          <w:i/>
          <w:sz w:val="26"/>
          <w:szCs w:val="26"/>
        </w:rPr>
        <w:t>П</w:t>
      </w:r>
      <w:r w:rsidRPr="00704718">
        <w:rPr>
          <w:b/>
          <w:i/>
          <w:sz w:val="26"/>
          <w:szCs w:val="26"/>
        </w:rPr>
        <w:t xml:space="preserve">АО «Ростелеком» в рамках развития сетей </w:t>
      </w:r>
      <w:r w:rsidR="00CF282F" w:rsidRPr="00704718">
        <w:rPr>
          <w:b/>
          <w:i/>
          <w:sz w:val="26"/>
          <w:szCs w:val="26"/>
          <w:lang w:val="en-US"/>
        </w:rPr>
        <w:t>FTTB</w:t>
      </w:r>
    </w:p>
    <w:p w:rsidR="00CF282F" w:rsidRPr="00704718" w:rsidRDefault="00CF282F" w:rsidP="00CF282F">
      <w:pPr>
        <w:ind w:firstLine="567"/>
        <w:jc w:val="both"/>
        <w:rPr>
          <w:sz w:val="26"/>
          <w:szCs w:val="26"/>
        </w:rPr>
      </w:pPr>
      <w:r w:rsidRPr="00704718">
        <w:rPr>
          <w:sz w:val="26"/>
          <w:szCs w:val="26"/>
        </w:rPr>
        <w:t xml:space="preserve">Техническую политику закупок по инвестиционным проектам модернизации/развития сетей </w:t>
      </w:r>
      <w:r w:rsidRPr="00704718">
        <w:rPr>
          <w:sz w:val="26"/>
          <w:szCs w:val="26"/>
          <w:lang w:val="en-US"/>
        </w:rPr>
        <w:t>FTTB</w:t>
      </w:r>
      <w:r w:rsidRPr="00704718">
        <w:rPr>
          <w:sz w:val="26"/>
          <w:szCs w:val="26"/>
        </w:rPr>
        <w:t xml:space="preserve"> проводить с </w:t>
      </w:r>
      <w:r w:rsidR="000D0E2D" w:rsidRPr="00704718">
        <w:rPr>
          <w:sz w:val="26"/>
          <w:szCs w:val="26"/>
        </w:rPr>
        <w:t xml:space="preserve">учётом утверждённых </w:t>
      </w:r>
      <w:r w:rsidRPr="00704718">
        <w:rPr>
          <w:sz w:val="26"/>
          <w:szCs w:val="26"/>
        </w:rPr>
        <w:t xml:space="preserve">технических требований к оборудованию широкополосного доступа на базе технологии </w:t>
      </w:r>
      <w:r w:rsidRPr="00704718">
        <w:rPr>
          <w:sz w:val="26"/>
          <w:szCs w:val="26"/>
          <w:lang w:val="en-US"/>
        </w:rPr>
        <w:t>FTTB</w:t>
      </w:r>
      <w:r w:rsidR="00515D4C">
        <w:rPr>
          <w:sz w:val="26"/>
          <w:szCs w:val="26"/>
        </w:rPr>
        <w:t xml:space="preserve"> и рекомендаций Корпоративного центра</w:t>
      </w:r>
      <w:r w:rsidRPr="00704718">
        <w:rPr>
          <w:sz w:val="26"/>
          <w:szCs w:val="26"/>
        </w:rPr>
        <w:t>.</w:t>
      </w:r>
    </w:p>
    <w:p w:rsidR="00135341" w:rsidRPr="00704718" w:rsidRDefault="005A6238" w:rsidP="00392C1C">
      <w:pPr>
        <w:pStyle w:val="1"/>
        <w:rPr>
          <w:rFonts w:ascii="Times New Roman" w:hAnsi="Times New Roman" w:cs="Times New Roman"/>
          <w:sz w:val="26"/>
          <w:szCs w:val="26"/>
        </w:rPr>
      </w:pPr>
      <w:bookmarkStart w:id="42" w:name="_Toc11340796"/>
      <w:r w:rsidRPr="00704718">
        <w:rPr>
          <w:rFonts w:ascii="Times New Roman" w:hAnsi="Times New Roman" w:cs="Times New Roman"/>
          <w:sz w:val="26"/>
          <w:szCs w:val="26"/>
        </w:rPr>
        <w:t>Архитектура сети</w:t>
      </w:r>
      <w:bookmarkEnd w:id="42"/>
    </w:p>
    <w:bookmarkEnd w:id="2"/>
    <w:p w:rsidR="00CF282F" w:rsidRPr="00704718" w:rsidRDefault="00CF282F" w:rsidP="00CF282F">
      <w:pPr>
        <w:pStyle w:val="11"/>
        <w:numPr>
          <w:ilvl w:val="0"/>
          <w:numId w:val="28"/>
        </w:numPr>
        <w:tabs>
          <w:tab w:val="clear" w:pos="264"/>
          <w:tab w:val="left" w:pos="851"/>
        </w:tabs>
        <w:spacing w:line="240" w:lineRule="auto"/>
        <w:ind w:left="851" w:hanging="284"/>
        <w:rPr>
          <w:sz w:val="26"/>
          <w:szCs w:val="26"/>
        </w:rPr>
      </w:pPr>
      <w:r w:rsidRPr="00704718">
        <w:rPr>
          <w:sz w:val="26"/>
          <w:szCs w:val="26"/>
        </w:rPr>
        <w:t xml:space="preserve">При проектировании и строительстве сети доступа следует применять топологию «звезда», при которой </w:t>
      </w:r>
      <w:hyperlink w:anchor="ТТКД" w:history="1">
        <w:r w:rsidRPr="00704718">
          <w:rPr>
            <w:rStyle w:val="ae"/>
            <w:sz w:val="26"/>
            <w:szCs w:val="26"/>
          </w:rPr>
          <w:t>коммутатор доступа</w:t>
        </w:r>
      </w:hyperlink>
      <w:r w:rsidRPr="00704718">
        <w:rPr>
          <w:sz w:val="26"/>
          <w:szCs w:val="26"/>
        </w:rPr>
        <w:t xml:space="preserve">, установленный в </w:t>
      </w:r>
      <w:hyperlink w:anchor="ТТ_ТШ" w:history="1">
        <w:r w:rsidR="00384EAF" w:rsidRPr="00704718">
          <w:rPr>
            <w:rStyle w:val="ae"/>
            <w:sz w:val="26"/>
            <w:szCs w:val="26"/>
          </w:rPr>
          <w:t xml:space="preserve">ТШ УД </w:t>
        </w:r>
        <w:r w:rsidRPr="00704718">
          <w:rPr>
            <w:rStyle w:val="ae"/>
            <w:sz w:val="26"/>
            <w:szCs w:val="26"/>
            <w:lang w:val="en-US"/>
          </w:rPr>
          <w:t>FTTB</w:t>
        </w:r>
      </w:hyperlink>
      <w:r w:rsidR="00384EAF" w:rsidRPr="00704718">
        <w:rPr>
          <w:sz w:val="26"/>
          <w:szCs w:val="26"/>
        </w:rPr>
        <w:t xml:space="preserve"> </w:t>
      </w:r>
      <w:r w:rsidRPr="00704718">
        <w:rPr>
          <w:sz w:val="26"/>
          <w:szCs w:val="26"/>
        </w:rPr>
        <w:t xml:space="preserve">подключается к </w:t>
      </w:r>
      <w:hyperlink w:anchor="ТТКА" w:history="1">
        <w:r w:rsidRPr="00704718">
          <w:rPr>
            <w:rStyle w:val="ae"/>
            <w:sz w:val="26"/>
            <w:szCs w:val="26"/>
          </w:rPr>
          <w:t>коммутатору концентрации/агрегации</w:t>
        </w:r>
      </w:hyperlink>
      <w:r w:rsidRPr="00704718">
        <w:rPr>
          <w:sz w:val="26"/>
          <w:szCs w:val="26"/>
        </w:rPr>
        <w:t xml:space="preserve"> прямыми волокнами </w:t>
      </w:r>
      <w:hyperlink w:anchor="ТТ_кабель" w:history="1">
        <w:r w:rsidRPr="00704718">
          <w:rPr>
            <w:rStyle w:val="ae"/>
            <w:sz w:val="26"/>
            <w:szCs w:val="26"/>
          </w:rPr>
          <w:t>волоконно-оптического кабеля (ВОК)</w:t>
        </w:r>
      </w:hyperlink>
      <w:r w:rsidRPr="00704718">
        <w:rPr>
          <w:sz w:val="26"/>
          <w:szCs w:val="26"/>
        </w:rPr>
        <w:t xml:space="preserve">. </w:t>
      </w:r>
    </w:p>
    <w:p w:rsidR="00CF282F" w:rsidRPr="00704718" w:rsidRDefault="00CF282F" w:rsidP="00CF282F">
      <w:pPr>
        <w:pStyle w:val="afb"/>
        <w:numPr>
          <w:ilvl w:val="0"/>
          <w:numId w:val="28"/>
        </w:numPr>
        <w:tabs>
          <w:tab w:val="left" w:pos="-284"/>
        </w:tabs>
        <w:suppressAutoHyphens/>
        <w:autoSpaceDE w:val="0"/>
        <w:autoSpaceDN w:val="0"/>
        <w:adjustRightInd w:val="0"/>
        <w:ind w:left="851" w:hanging="284"/>
        <w:contextualSpacing/>
        <w:jc w:val="both"/>
        <w:rPr>
          <w:sz w:val="26"/>
          <w:szCs w:val="26"/>
        </w:rPr>
      </w:pPr>
      <w:r w:rsidRPr="00704718">
        <w:rPr>
          <w:sz w:val="26"/>
          <w:szCs w:val="26"/>
        </w:rPr>
        <w:t>Применять топологию «звезда» для всех проектов строительства новых фрагментов сети, предусматривающих проектирование новых участков ЛКС.</w:t>
      </w:r>
    </w:p>
    <w:p w:rsidR="00AC6BA3" w:rsidRPr="00704718" w:rsidRDefault="00AC6BA3" w:rsidP="00CF282F">
      <w:pPr>
        <w:pStyle w:val="afb"/>
        <w:numPr>
          <w:ilvl w:val="0"/>
          <w:numId w:val="28"/>
        </w:numPr>
        <w:tabs>
          <w:tab w:val="left" w:pos="-284"/>
        </w:tabs>
        <w:suppressAutoHyphens/>
        <w:autoSpaceDE w:val="0"/>
        <w:autoSpaceDN w:val="0"/>
        <w:adjustRightInd w:val="0"/>
        <w:ind w:left="851" w:hanging="284"/>
        <w:contextualSpacing/>
        <w:jc w:val="both"/>
        <w:rPr>
          <w:sz w:val="26"/>
          <w:szCs w:val="26"/>
        </w:rPr>
      </w:pPr>
      <w:r w:rsidRPr="00704718">
        <w:rPr>
          <w:sz w:val="26"/>
          <w:szCs w:val="26"/>
        </w:rPr>
        <w:t xml:space="preserve">Для строительства сетей доступа </w:t>
      </w:r>
      <w:r w:rsidRPr="00704718">
        <w:rPr>
          <w:sz w:val="26"/>
          <w:szCs w:val="26"/>
          <w:lang w:val="en-US"/>
        </w:rPr>
        <w:t>FTTB</w:t>
      </w:r>
      <w:r w:rsidRPr="00704718">
        <w:rPr>
          <w:sz w:val="26"/>
          <w:szCs w:val="26"/>
        </w:rPr>
        <w:t xml:space="preserve"> применять коммутаторы доступа только с </w:t>
      </w:r>
      <w:r w:rsidRPr="00704718">
        <w:rPr>
          <w:sz w:val="26"/>
          <w:szCs w:val="26"/>
          <w:lang w:val="en-US"/>
        </w:rPr>
        <w:t>GE</w:t>
      </w:r>
      <w:r w:rsidRPr="00704718">
        <w:rPr>
          <w:sz w:val="26"/>
          <w:szCs w:val="26"/>
        </w:rPr>
        <w:t xml:space="preserve"> абонентскими портами.</w:t>
      </w:r>
    </w:p>
    <w:p w:rsidR="00CF282F" w:rsidRPr="00704718" w:rsidRDefault="00CF282F" w:rsidP="00CF282F">
      <w:pPr>
        <w:pStyle w:val="afb"/>
        <w:numPr>
          <w:ilvl w:val="0"/>
          <w:numId w:val="28"/>
        </w:numPr>
        <w:tabs>
          <w:tab w:val="left" w:pos="-284"/>
        </w:tabs>
        <w:suppressAutoHyphens/>
        <w:autoSpaceDE w:val="0"/>
        <w:autoSpaceDN w:val="0"/>
        <w:adjustRightInd w:val="0"/>
        <w:ind w:left="851" w:hanging="284"/>
        <w:contextualSpacing/>
        <w:jc w:val="both"/>
        <w:rPr>
          <w:color w:val="000000"/>
          <w:sz w:val="26"/>
          <w:szCs w:val="26"/>
        </w:rPr>
      </w:pPr>
      <w:r w:rsidRPr="00704718">
        <w:rPr>
          <w:sz w:val="26"/>
          <w:szCs w:val="26"/>
        </w:rPr>
        <w:t xml:space="preserve">Допускается строительство сетей </w:t>
      </w:r>
      <w:r w:rsidRPr="00704718">
        <w:rPr>
          <w:sz w:val="26"/>
          <w:szCs w:val="26"/>
          <w:lang w:val="en-US"/>
        </w:rPr>
        <w:t>FTT</w:t>
      </w:r>
      <w:r w:rsidR="002A494B" w:rsidRPr="00704718">
        <w:rPr>
          <w:sz w:val="26"/>
          <w:szCs w:val="26"/>
          <w:lang w:val="en-US"/>
        </w:rPr>
        <w:t>B</w:t>
      </w:r>
      <w:r w:rsidRPr="00704718">
        <w:rPr>
          <w:sz w:val="26"/>
          <w:szCs w:val="26"/>
        </w:rPr>
        <w:t xml:space="preserve"> в </w:t>
      </w:r>
      <w:r w:rsidR="00F050F8" w:rsidRPr="00704718">
        <w:rPr>
          <w:sz w:val="26"/>
          <w:szCs w:val="26"/>
        </w:rPr>
        <w:t>м</w:t>
      </w:r>
      <w:r w:rsidRPr="00704718">
        <w:rPr>
          <w:sz w:val="26"/>
          <w:szCs w:val="26"/>
        </w:rPr>
        <w:t>ало</w:t>
      </w:r>
      <w:r w:rsidR="00E96E6A" w:rsidRPr="00704718">
        <w:rPr>
          <w:sz w:val="26"/>
          <w:szCs w:val="26"/>
        </w:rPr>
        <w:t>этажных</w:t>
      </w:r>
      <w:r w:rsidR="00F050F8" w:rsidRPr="00704718">
        <w:rPr>
          <w:sz w:val="26"/>
          <w:szCs w:val="26"/>
        </w:rPr>
        <w:t xml:space="preserve"> домах, попадающих </w:t>
      </w:r>
      <w:r w:rsidR="006E629F" w:rsidRPr="00704718">
        <w:rPr>
          <w:sz w:val="26"/>
          <w:szCs w:val="26"/>
        </w:rPr>
        <w:t xml:space="preserve">в </w:t>
      </w:r>
      <w:r w:rsidR="00F050F8" w:rsidRPr="00704718">
        <w:rPr>
          <w:sz w:val="26"/>
          <w:szCs w:val="26"/>
        </w:rPr>
        <w:t>зону высокоэтажного строительства</w:t>
      </w:r>
      <w:r w:rsidR="002C38CE" w:rsidRPr="00704718">
        <w:rPr>
          <w:sz w:val="26"/>
          <w:szCs w:val="26"/>
        </w:rPr>
        <w:t>,</w:t>
      </w:r>
      <w:r w:rsidR="00F050F8" w:rsidRPr="00704718">
        <w:rPr>
          <w:sz w:val="26"/>
          <w:szCs w:val="26"/>
        </w:rPr>
        <w:t xml:space="preserve"> на территории которо</w:t>
      </w:r>
      <w:r w:rsidR="002C38CE" w:rsidRPr="00704718">
        <w:rPr>
          <w:sz w:val="26"/>
          <w:szCs w:val="26"/>
        </w:rPr>
        <w:t xml:space="preserve">й </w:t>
      </w:r>
      <w:r w:rsidR="00416E6A" w:rsidRPr="00704718">
        <w:rPr>
          <w:sz w:val="26"/>
          <w:szCs w:val="26"/>
        </w:rPr>
        <w:t>строятся</w:t>
      </w:r>
      <w:r w:rsidR="002C38CE" w:rsidRPr="00704718">
        <w:rPr>
          <w:sz w:val="26"/>
          <w:szCs w:val="26"/>
        </w:rPr>
        <w:t xml:space="preserve"> сети </w:t>
      </w:r>
      <w:r w:rsidR="002C38CE" w:rsidRPr="00704718">
        <w:rPr>
          <w:sz w:val="26"/>
          <w:szCs w:val="26"/>
          <w:lang w:val="en-US"/>
        </w:rPr>
        <w:t>FTT</w:t>
      </w:r>
      <w:r w:rsidR="002A494B" w:rsidRPr="00704718">
        <w:rPr>
          <w:sz w:val="26"/>
          <w:szCs w:val="26"/>
          <w:lang w:val="en-US"/>
        </w:rPr>
        <w:t>B</w:t>
      </w:r>
      <w:r w:rsidR="002C38CE" w:rsidRPr="00704718">
        <w:rPr>
          <w:sz w:val="26"/>
          <w:szCs w:val="26"/>
        </w:rPr>
        <w:t>,</w:t>
      </w:r>
      <w:r w:rsidRPr="00704718">
        <w:rPr>
          <w:sz w:val="26"/>
          <w:szCs w:val="26"/>
        </w:rPr>
        <w:t xml:space="preserve"> при условии наличия потенциальных абонентов не менее 80% от ёмкости УД. </w:t>
      </w:r>
    </w:p>
    <w:p w:rsidR="00131AC3" w:rsidRPr="00704718" w:rsidRDefault="00CF282F" w:rsidP="004A7060">
      <w:pPr>
        <w:pStyle w:val="11"/>
        <w:numPr>
          <w:ilvl w:val="0"/>
          <w:numId w:val="28"/>
        </w:numPr>
        <w:tabs>
          <w:tab w:val="clear" w:pos="264"/>
          <w:tab w:val="left" w:pos="-284"/>
        </w:tabs>
        <w:spacing w:line="240" w:lineRule="auto"/>
        <w:ind w:left="851" w:hanging="284"/>
        <w:rPr>
          <w:sz w:val="26"/>
          <w:szCs w:val="26"/>
        </w:rPr>
      </w:pPr>
      <w:r w:rsidRPr="00704718">
        <w:rPr>
          <w:sz w:val="26"/>
          <w:szCs w:val="26"/>
        </w:rPr>
        <w:t>При застройке мало</w:t>
      </w:r>
      <w:r w:rsidR="00E96E6A" w:rsidRPr="00704718">
        <w:rPr>
          <w:sz w:val="26"/>
          <w:szCs w:val="26"/>
        </w:rPr>
        <w:t>этажных</w:t>
      </w:r>
      <w:r w:rsidRPr="00704718">
        <w:rPr>
          <w:sz w:val="26"/>
          <w:szCs w:val="26"/>
        </w:rPr>
        <w:t xml:space="preserve"> домов допускается использование</w:t>
      </w:r>
      <w:r w:rsidR="00937679" w:rsidRPr="00704718">
        <w:rPr>
          <w:sz w:val="26"/>
          <w:szCs w:val="26"/>
        </w:rPr>
        <w:t xml:space="preserve"> </w:t>
      </w:r>
      <w:hyperlink w:anchor="ТТ_УД" w:history="1">
        <w:r w:rsidR="00937679" w:rsidRPr="00704718">
          <w:rPr>
            <w:rStyle w:val="ae"/>
            <w:sz w:val="26"/>
            <w:szCs w:val="26"/>
          </w:rPr>
          <w:t>малогабаритных</w:t>
        </w:r>
        <w:r w:rsidRPr="00704718">
          <w:rPr>
            <w:rStyle w:val="ae"/>
            <w:sz w:val="26"/>
            <w:szCs w:val="26"/>
          </w:rPr>
          <w:t xml:space="preserve"> узлов доступа</w:t>
        </w:r>
      </w:hyperlink>
      <w:r w:rsidR="00831793" w:rsidRPr="00704718">
        <w:rPr>
          <w:sz w:val="26"/>
          <w:szCs w:val="26"/>
        </w:rPr>
        <w:t xml:space="preserve">. </w:t>
      </w:r>
    </w:p>
    <w:p w:rsidR="00CF282F" w:rsidRPr="00704718" w:rsidRDefault="00CF282F" w:rsidP="004A7060">
      <w:pPr>
        <w:pStyle w:val="11"/>
        <w:numPr>
          <w:ilvl w:val="0"/>
          <w:numId w:val="28"/>
        </w:numPr>
        <w:tabs>
          <w:tab w:val="clear" w:pos="264"/>
          <w:tab w:val="left" w:pos="-284"/>
        </w:tabs>
        <w:spacing w:line="240" w:lineRule="auto"/>
        <w:ind w:left="851" w:hanging="284"/>
        <w:rPr>
          <w:sz w:val="26"/>
          <w:szCs w:val="26"/>
        </w:rPr>
      </w:pPr>
      <w:r w:rsidRPr="00704718">
        <w:rPr>
          <w:sz w:val="26"/>
          <w:szCs w:val="26"/>
        </w:rPr>
        <w:t>Допускается подключение к УД FTTB соседних домов многопарным кабелем UTP Cat.5</w:t>
      </w:r>
      <w:r w:rsidR="00823DC4" w:rsidRPr="00704718">
        <w:rPr>
          <w:sz w:val="26"/>
          <w:szCs w:val="26"/>
        </w:rPr>
        <w:t>е</w:t>
      </w:r>
      <w:r w:rsidRPr="00704718">
        <w:rPr>
          <w:sz w:val="26"/>
          <w:szCs w:val="26"/>
        </w:rPr>
        <w:t xml:space="preserve"> с установкой ШАН/КРТ, при условии соблюдения максимальной длины абонентской линии не более 100 м до оконечного оборудования</w:t>
      </w:r>
      <w:r w:rsidR="000F3089" w:rsidRPr="00704718">
        <w:rPr>
          <w:sz w:val="26"/>
          <w:szCs w:val="26"/>
        </w:rPr>
        <w:t xml:space="preserve"> наиболее удаленного абонента</w:t>
      </w:r>
      <w:r w:rsidRPr="00704718">
        <w:rPr>
          <w:sz w:val="26"/>
          <w:szCs w:val="26"/>
        </w:rPr>
        <w:t>.</w:t>
      </w:r>
    </w:p>
    <w:p w:rsidR="00CF282F" w:rsidRPr="00704718" w:rsidRDefault="00CF282F" w:rsidP="00CF282F">
      <w:pPr>
        <w:pStyle w:val="11"/>
        <w:numPr>
          <w:ilvl w:val="0"/>
          <w:numId w:val="28"/>
        </w:numPr>
        <w:tabs>
          <w:tab w:val="clear" w:pos="264"/>
          <w:tab w:val="left" w:pos="-284"/>
        </w:tabs>
        <w:spacing w:line="240" w:lineRule="auto"/>
        <w:ind w:left="851" w:hanging="284"/>
        <w:rPr>
          <w:sz w:val="26"/>
          <w:szCs w:val="26"/>
        </w:rPr>
      </w:pPr>
      <w:r w:rsidRPr="00704718">
        <w:rPr>
          <w:sz w:val="26"/>
          <w:szCs w:val="26"/>
        </w:rPr>
        <w:t>Коммутаторы концентрации/агрегации размещаются на</w:t>
      </w:r>
      <w:r w:rsidR="00B20958" w:rsidRPr="00704718">
        <w:rPr>
          <w:sz w:val="26"/>
          <w:szCs w:val="26"/>
        </w:rPr>
        <w:t xml:space="preserve"> </w:t>
      </w:r>
      <w:r w:rsidRPr="00704718">
        <w:rPr>
          <w:sz w:val="26"/>
          <w:szCs w:val="26"/>
        </w:rPr>
        <w:t xml:space="preserve">площадках существующих </w:t>
      </w:r>
      <w:r w:rsidR="00D96B5A" w:rsidRPr="00704718">
        <w:rPr>
          <w:sz w:val="26"/>
          <w:szCs w:val="26"/>
        </w:rPr>
        <w:t>УС (</w:t>
      </w:r>
      <w:r w:rsidRPr="00704718">
        <w:rPr>
          <w:sz w:val="26"/>
          <w:szCs w:val="26"/>
        </w:rPr>
        <w:t xml:space="preserve">АТС/ПСЦ) и должны подключатся к </w:t>
      </w:r>
      <w:r w:rsidR="00FA64C2">
        <w:rPr>
          <w:sz w:val="26"/>
          <w:szCs w:val="26"/>
        </w:rPr>
        <w:t xml:space="preserve">маршрутизаторам </w:t>
      </w:r>
      <w:r w:rsidR="00FA64C2">
        <w:rPr>
          <w:sz w:val="26"/>
          <w:szCs w:val="26"/>
          <w:lang w:val="en-US"/>
        </w:rPr>
        <w:t>AR</w:t>
      </w:r>
      <w:r w:rsidRPr="00704718">
        <w:rPr>
          <w:sz w:val="26"/>
          <w:szCs w:val="26"/>
        </w:rPr>
        <w:t xml:space="preserve"> интерфейсами 10G. При установке на одной площадке </w:t>
      </w:r>
      <w:r w:rsidR="00BF23BB" w:rsidRPr="00704718">
        <w:rPr>
          <w:sz w:val="26"/>
          <w:szCs w:val="26"/>
        </w:rPr>
        <w:t>двух</w:t>
      </w:r>
      <w:r w:rsidRPr="00704718">
        <w:rPr>
          <w:sz w:val="26"/>
          <w:szCs w:val="26"/>
        </w:rPr>
        <w:t xml:space="preserve"> и более коммутаторов концентрации/агрегации необходимо использовать технологию </w:t>
      </w:r>
      <w:proofErr w:type="spellStart"/>
      <w:r w:rsidRPr="00704718">
        <w:rPr>
          <w:sz w:val="26"/>
          <w:szCs w:val="26"/>
        </w:rPr>
        <w:t>стекирования</w:t>
      </w:r>
      <w:proofErr w:type="spellEnd"/>
      <w:r w:rsidRPr="00704718">
        <w:rPr>
          <w:sz w:val="26"/>
          <w:szCs w:val="26"/>
        </w:rPr>
        <w:t>.</w:t>
      </w:r>
      <w:r w:rsidR="00823DC4" w:rsidRPr="00704718">
        <w:rPr>
          <w:sz w:val="26"/>
          <w:szCs w:val="26"/>
        </w:rPr>
        <w:t xml:space="preserve"> В стек допустимо объединять не более 6 (шести) 24-х портовых коммутаторов концентрации/агрегации и не более 3 (трех) 48-ми портовых. Стеки коммутаторов </w:t>
      </w:r>
      <w:r w:rsidR="00BD7A7D">
        <w:rPr>
          <w:sz w:val="26"/>
          <w:szCs w:val="26"/>
        </w:rPr>
        <w:t xml:space="preserve">рекомендуется </w:t>
      </w:r>
      <w:r w:rsidR="00823DC4" w:rsidRPr="00704718">
        <w:rPr>
          <w:sz w:val="26"/>
          <w:szCs w:val="26"/>
        </w:rPr>
        <w:t xml:space="preserve">подключать 2 (двумя) </w:t>
      </w:r>
      <w:proofErr w:type="spellStart"/>
      <w:r w:rsidR="00823DC4" w:rsidRPr="00704718">
        <w:rPr>
          <w:sz w:val="26"/>
          <w:szCs w:val="26"/>
        </w:rPr>
        <w:t>линками</w:t>
      </w:r>
      <w:proofErr w:type="spellEnd"/>
      <w:r w:rsidR="00823DC4" w:rsidRPr="00704718">
        <w:rPr>
          <w:sz w:val="26"/>
          <w:szCs w:val="26"/>
        </w:rPr>
        <w:t xml:space="preserve"> 10</w:t>
      </w:r>
      <w:r w:rsidR="00823DC4" w:rsidRPr="00704718">
        <w:rPr>
          <w:sz w:val="26"/>
          <w:szCs w:val="26"/>
          <w:lang w:val="en-US"/>
        </w:rPr>
        <w:t>G</w:t>
      </w:r>
      <w:r w:rsidR="00823DC4" w:rsidRPr="00704718">
        <w:rPr>
          <w:sz w:val="26"/>
          <w:szCs w:val="26"/>
        </w:rPr>
        <w:t xml:space="preserve"> к вышестоящему оборудованию для обеспечения резервирования стека и распределения нагрузки. </w:t>
      </w:r>
    </w:p>
    <w:p w:rsidR="00CF282F" w:rsidRPr="00704718" w:rsidRDefault="002A494B" w:rsidP="00CF282F">
      <w:pPr>
        <w:pStyle w:val="11"/>
        <w:numPr>
          <w:ilvl w:val="0"/>
          <w:numId w:val="28"/>
        </w:numPr>
        <w:tabs>
          <w:tab w:val="clear" w:pos="264"/>
          <w:tab w:val="left" w:pos="-284"/>
        </w:tabs>
        <w:spacing w:line="240" w:lineRule="auto"/>
        <w:ind w:left="851" w:hanging="284"/>
        <w:rPr>
          <w:sz w:val="26"/>
          <w:szCs w:val="26"/>
        </w:rPr>
      </w:pPr>
      <w:r w:rsidRPr="00704718">
        <w:rPr>
          <w:sz w:val="26"/>
          <w:szCs w:val="26"/>
        </w:rPr>
        <w:t>На узлах концентрации/агрегации для осуществления коммутации сети рекомендуется</w:t>
      </w:r>
      <w:r w:rsidR="00CF282F" w:rsidRPr="00704718">
        <w:rPr>
          <w:sz w:val="26"/>
          <w:szCs w:val="26"/>
        </w:rPr>
        <w:t xml:space="preserve"> </w:t>
      </w:r>
      <w:r w:rsidRPr="00704718">
        <w:rPr>
          <w:sz w:val="26"/>
          <w:szCs w:val="26"/>
        </w:rPr>
        <w:t>применять</w:t>
      </w:r>
      <w:r w:rsidR="00CF282F" w:rsidRPr="00704718">
        <w:rPr>
          <w:sz w:val="26"/>
          <w:szCs w:val="26"/>
        </w:rPr>
        <w:t xml:space="preserve"> </w:t>
      </w:r>
      <w:r w:rsidRPr="00704718">
        <w:rPr>
          <w:sz w:val="26"/>
          <w:szCs w:val="26"/>
        </w:rPr>
        <w:t>о</w:t>
      </w:r>
      <w:r w:rsidR="00CF282F" w:rsidRPr="00704718">
        <w:rPr>
          <w:sz w:val="26"/>
          <w:szCs w:val="26"/>
        </w:rPr>
        <w:t>птически</w:t>
      </w:r>
      <w:r w:rsidRPr="00704718">
        <w:rPr>
          <w:sz w:val="26"/>
          <w:szCs w:val="26"/>
        </w:rPr>
        <w:t>е</w:t>
      </w:r>
      <w:r w:rsidR="00CF282F" w:rsidRPr="00704718">
        <w:rPr>
          <w:sz w:val="26"/>
          <w:szCs w:val="26"/>
        </w:rPr>
        <w:t xml:space="preserve"> кросс</w:t>
      </w:r>
      <w:r w:rsidRPr="00704718">
        <w:rPr>
          <w:sz w:val="26"/>
          <w:szCs w:val="26"/>
        </w:rPr>
        <w:t>ы</w:t>
      </w:r>
      <w:r w:rsidR="00CF282F" w:rsidRPr="00704718">
        <w:rPr>
          <w:sz w:val="26"/>
          <w:szCs w:val="26"/>
        </w:rPr>
        <w:t xml:space="preserve"> высокой плотности. </w:t>
      </w:r>
      <w:r w:rsidR="00D974C7">
        <w:rPr>
          <w:sz w:val="26"/>
          <w:szCs w:val="26"/>
        </w:rPr>
        <w:t>При необходимости технические требования к кроссам высокой плотности формируются на уровне региональных подразделений.</w:t>
      </w:r>
    </w:p>
    <w:p w:rsidR="00030209" w:rsidRPr="00704718" w:rsidRDefault="00030209" w:rsidP="00CF282F">
      <w:pPr>
        <w:pStyle w:val="11"/>
        <w:numPr>
          <w:ilvl w:val="0"/>
          <w:numId w:val="28"/>
        </w:numPr>
        <w:tabs>
          <w:tab w:val="clear" w:pos="264"/>
          <w:tab w:val="left" w:pos="-284"/>
        </w:tabs>
        <w:spacing w:line="240" w:lineRule="auto"/>
        <w:ind w:left="851" w:hanging="284"/>
        <w:rPr>
          <w:sz w:val="26"/>
          <w:szCs w:val="26"/>
        </w:rPr>
      </w:pPr>
      <w:r w:rsidRPr="00704718">
        <w:rPr>
          <w:sz w:val="26"/>
          <w:szCs w:val="26"/>
        </w:rPr>
        <w:t xml:space="preserve">Коммутацию каналов между коммутатором концентрации/агрегации и кроссом высокой плотности выполнять только с применением кабельных сборок </w:t>
      </w:r>
      <w:r w:rsidR="00384EAF" w:rsidRPr="00704718">
        <w:rPr>
          <w:sz w:val="26"/>
          <w:szCs w:val="26"/>
        </w:rPr>
        <w:t>ёмкостью</w:t>
      </w:r>
      <w:r w:rsidR="00937679" w:rsidRPr="00704718">
        <w:rPr>
          <w:sz w:val="26"/>
          <w:szCs w:val="26"/>
        </w:rPr>
        <w:t xml:space="preserve"> не менее</w:t>
      </w:r>
      <w:r w:rsidR="00384EAF" w:rsidRPr="00704718">
        <w:rPr>
          <w:sz w:val="26"/>
          <w:szCs w:val="26"/>
        </w:rPr>
        <w:t xml:space="preserve"> </w:t>
      </w:r>
      <w:r w:rsidRPr="00704718">
        <w:rPr>
          <w:sz w:val="26"/>
          <w:szCs w:val="26"/>
        </w:rPr>
        <w:t>24 ОВ. Не допускается прокладка отдельных патч-кордов в гофрах.</w:t>
      </w:r>
    </w:p>
    <w:p w:rsidR="00D80F0E" w:rsidRPr="00D80F0E" w:rsidRDefault="00D80F0E" w:rsidP="00CF282F">
      <w:pPr>
        <w:pStyle w:val="11"/>
        <w:numPr>
          <w:ilvl w:val="0"/>
          <w:numId w:val="28"/>
        </w:numPr>
        <w:tabs>
          <w:tab w:val="clear" w:pos="264"/>
          <w:tab w:val="left" w:pos="-284"/>
        </w:tabs>
        <w:spacing w:line="240" w:lineRule="auto"/>
        <w:ind w:left="851" w:hanging="284"/>
        <w:rPr>
          <w:sz w:val="26"/>
          <w:szCs w:val="26"/>
        </w:rPr>
      </w:pPr>
      <w:r>
        <w:rPr>
          <w:sz w:val="26"/>
          <w:szCs w:val="26"/>
        </w:rPr>
        <w:t>Для минимизации занимаемых площадей зданий допускается возможность размещения узлов агрегации в климатических шкафах/контейнерах с соблюдением технологических норм эксплуатации оборудования.</w:t>
      </w:r>
    </w:p>
    <w:p w:rsidR="00DC3D2D" w:rsidRPr="00704718" w:rsidRDefault="00DC3D2D" w:rsidP="00CF282F">
      <w:pPr>
        <w:pStyle w:val="11"/>
        <w:numPr>
          <w:ilvl w:val="0"/>
          <w:numId w:val="28"/>
        </w:numPr>
        <w:tabs>
          <w:tab w:val="clear" w:pos="264"/>
          <w:tab w:val="left" w:pos="-284"/>
        </w:tabs>
        <w:spacing w:line="240" w:lineRule="auto"/>
        <w:ind w:left="851" w:hanging="284"/>
        <w:rPr>
          <w:sz w:val="26"/>
          <w:szCs w:val="26"/>
        </w:rPr>
      </w:pPr>
      <w:r w:rsidRPr="00704718">
        <w:rPr>
          <w:color w:val="000000"/>
          <w:spacing w:val="-5"/>
          <w:w w:val="102"/>
          <w:sz w:val="26"/>
          <w:szCs w:val="26"/>
        </w:rPr>
        <w:t xml:space="preserve">Монтированная ёмкость УД </w:t>
      </w:r>
      <w:r w:rsidRPr="00704718">
        <w:rPr>
          <w:color w:val="000000"/>
          <w:spacing w:val="-5"/>
          <w:w w:val="102"/>
          <w:sz w:val="26"/>
          <w:szCs w:val="26"/>
          <w:lang w:val="en-US"/>
        </w:rPr>
        <w:t>FTTB</w:t>
      </w:r>
      <w:r w:rsidRPr="00704718">
        <w:rPr>
          <w:color w:val="000000"/>
          <w:spacing w:val="-5"/>
          <w:w w:val="102"/>
          <w:sz w:val="26"/>
          <w:szCs w:val="26"/>
        </w:rPr>
        <w:t xml:space="preserve"> = кол. коммутаторов * число портов на коммутаторе</w:t>
      </w:r>
      <w:r w:rsidR="00721186">
        <w:rPr>
          <w:color w:val="000000"/>
          <w:spacing w:val="-5"/>
          <w:w w:val="102"/>
          <w:sz w:val="26"/>
          <w:szCs w:val="26"/>
        </w:rPr>
        <w:t>, предназначенных для подключения пользователей</w:t>
      </w:r>
      <w:r w:rsidRPr="00704718">
        <w:rPr>
          <w:color w:val="000000"/>
          <w:spacing w:val="-5"/>
          <w:w w:val="102"/>
          <w:sz w:val="26"/>
          <w:szCs w:val="26"/>
        </w:rPr>
        <w:t>.</w:t>
      </w:r>
    </w:p>
    <w:p w:rsidR="00DC3D2D" w:rsidRPr="00704718" w:rsidRDefault="00DC3D2D" w:rsidP="00CF282F">
      <w:pPr>
        <w:pStyle w:val="11"/>
        <w:numPr>
          <w:ilvl w:val="0"/>
          <w:numId w:val="28"/>
        </w:numPr>
        <w:tabs>
          <w:tab w:val="clear" w:pos="264"/>
          <w:tab w:val="left" w:pos="-284"/>
        </w:tabs>
        <w:spacing w:line="240" w:lineRule="auto"/>
        <w:ind w:left="851" w:hanging="284"/>
        <w:rPr>
          <w:sz w:val="26"/>
          <w:szCs w:val="26"/>
        </w:rPr>
      </w:pPr>
      <w:r w:rsidRPr="00704718">
        <w:rPr>
          <w:color w:val="000000"/>
          <w:spacing w:val="-5"/>
          <w:w w:val="102"/>
          <w:sz w:val="26"/>
          <w:szCs w:val="26"/>
          <w:u w:val="single"/>
        </w:rPr>
        <w:t xml:space="preserve">Для определения количества построенных портов </w:t>
      </w:r>
      <w:r w:rsidRPr="00704718">
        <w:rPr>
          <w:color w:val="000000"/>
          <w:spacing w:val="-5"/>
          <w:w w:val="102"/>
          <w:sz w:val="26"/>
          <w:szCs w:val="26"/>
          <w:u w:val="single"/>
          <w:lang w:val="en-US"/>
        </w:rPr>
        <w:t>FTTB</w:t>
      </w:r>
      <w:r w:rsidRPr="00704718">
        <w:rPr>
          <w:color w:val="000000"/>
          <w:spacing w:val="-5"/>
          <w:w w:val="102"/>
          <w:sz w:val="26"/>
          <w:szCs w:val="26"/>
          <w:u w:val="single"/>
        </w:rPr>
        <w:t xml:space="preserve"> счи</w:t>
      </w:r>
      <w:r w:rsidR="00515D4C">
        <w:rPr>
          <w:color w:val="000000"/>
          <w:spacing w:val="-5"/>
          <w:w w:val="102"/>
          <w:sz w:val="26"/>
          <w:szCs w:val="26"/>
          <w:u w:val="single"/>
        </w:rPr>
        <w:t>тается кол-во портов коммутаторов доступа</w:t>
      </w:r>
      <w:r w:rsidRPr="00704718">
        <w:rPr>
          <w:color w:val="000000"/>
          <w:spacing w:val="-5"/>
          <w:w w:val="102"/>
          <w:sz w:val="26"/>
          <w:szCs w:val="26"/>
          <w:u w:val="single"/>
        </w:rPr>
        <w:t>,</w:t>
      </w:r>
      <w:r w:rsidR="00515D4C">
        <w:rPr>
          <w:color w:val="000000"/>
          <w:spacing w:val="-5"/>
          <w:w w:val="102"/>
          <w:sz w:val="26"/>
          <w:szCs w:val="26"/>
          <w:u w:val="single"/>
        </w:rPr>
        <w:t xml:space="preserve"> подключенных медным патч-кордами</w:t>
      </w:r>
      <w:r w:rsidRPr="00704718">
        <w:rPr>
          <w:color w:val="000000"/>
          <w:spacing w:val="-5"/>
          <w:w w:val="102"/>
          <w:sz w:val="26"/>
          <w:szCs w:val="26"/>
          <w:u w:val="single"/>
        </w:rPr>
        <w:t xml:space="preserve"> в ТШ к</w:t>
      </w:r>
      <w:r w:rsidR="00515D4C">
        <w:rPr>
          <w:color w:val="000000"/>
          <w:spacing w:val="-5"/>
          <w:w w:val="102"/>
          <w:sz w:val="26"/>
          <w:szCs w:val="26"/>
          <w:u w:val="single"/>
        </w:rPr>
        <w:t xml:space="preserve"> многопарному кабелю </w:t>
      </w:r>
      <w:r w:rsidR="00515D4C">
        <w:rPr>
          <w:color w:val="000000"/>
          <w:spacing w:val="-5"/>
          <w:w w:val="102"/>
          <w:sz w:val="26"/>
          <w:szCs w:val="26"/>
          <w:u w:val="single"/>
          <w:lang w:val="en-US"/>
        </w:rPr>
        <w:t>UTP</w:t>
      </w:r>
      <w:r w:rsidRPr="00704718">
        <w:rPr>
          <w:color w:val="000000"/>
          <w:spacing w:val="-5"/>
          <w:w w:val="102"/>
          <w:sz w:val="26"/>
          <w:szCs w:val="26"/>
          <w:u w:val="single"/>
        </w:rPr>
        <w:t xml:space="preserve"> построенной ДРС</w:t>
      </w:r>
      <w:r w:rsidRPr="00704718">
        <w:rPr>
          <w:color w:val="000000"/>
          <w:spacing w:val="-5"/>
          <w:w w:val="102"/>
          <w:sz w:val="26"/>
          <w:szCs w:val="26"/>
        </w:rPr>
        <w:t xml:space="preserve">. </w:t>
      </w:r>
    </w:p>
    <w:p w:rsidR="0089601B" w:rsidRDefault="0089601B" w:rsidP="00D974C7">
      <w:pPr>
        <w:pStyle w:val="a1"/>
        <w:ind w:firstLine="0"/>
        <w:jc w:val="center"/>
      </w:pPr>
      <w:r>
        <w:object w:dxaOrig="19680" w:dyaOrig="13291" w14:anchorId="1AFB0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2pt;height:325.8pt" o:ole="">
            <v:imagedata r:id="rId16" o:title=""/>
          </v:shape>
          <o:OLEObject Type="Embed" ProgID="Visio.Drawing.15" ShapeID="_x0000_i1025" DrawAspect="Content" ObjectID="_1686038700" r:id="rId17"/>
        </w:object>
      </w:r>
    </w:p>
    <w:p w:rsidR="002F0EE0" w:rsidRPr="00704718" w:rsidRDefault="00F12A58" w:rsidP="00573681">
      <w:pPr>
        <w:pStyle w:val="a1"/>
        <w:jc w:val="center"/>
        <w:rPr>
          <w:lang w:val="en-US"/>
        </w:rPr>
      </w:pPr>
      <w:r w:rsidRPr="00704718">
        <w:t>Рис.</w:t>
      </w:r>
      <w:r w:rsidR="002F0EE0" w:rsidRPr="00704718">
        <w:t xml:space="preserve"> </w:t>
      </w:r>
      <w:r w:rsidR="00582494" w:rsidRPr="00704718">
        <w:t>1</w:t>
      </w:r>
    </w:p>
    <w:p w:rsidR="00573681" w:rsidRPr="00704718" w:rsidRDefault="00573681" w:rsidP="00392C1C">
      <w:pPr>
        <w:pStyle w:val="1"/>
        <w:rPr>
          <w:rFonts w:ascii="Times New Roman" w:hAnsi="Times New Roman" w:cs="Times New Roman"/>
          <w:sz w:val="26"/>
          <w:szCs w:val="26"/>
        </w:rPr>
      </w:pPr>
      <w:bookmarkStart w:id="43" w:name="_Toc11340797"/>
      <w:r w:rsidRPr="00704718">
        <w:rPr>
          <w:rFonts w:ascii="Times New Roman" w:hAnsi="Times New Roman" w:cs="Times New Roman"/>
          <w:sz w:val="26"/>
          <w:szCs w:val="26"/>
        </w:rPr>
        <w:t>Требования к оборудованию для проведения тендеров на поставку оборудования</w:t>
      </w:r>
      <w:bookmarkEnd w:id="43"/>
    </w:p>
    <w:p w:rsidR="00573681" w:rsidRPr="00704718" w:rsidRDefault="00573681" w:rsidP="00573681">
      <w:pPr>
        <w:pStyle w:val="a1"/>
      </w:pPr>
    </w:p>
    <w:bookmarkStart w:id="44" w:name="ТТКД"/>
    <w:p w:rsidR="006831CF" w:rsidRPr="00704718" w:rsidRDefault="00B47307" w:rsidP="006831CF">
      <w:pPr>
        <w:pStyle w:val="a1"/>
        <w:numPr>
          <w:ilvl w:val="0"/>
          <w:numId w:val="2"/>
        </w:numPr>
        <w:tabs>
          <w:tab w:val="clear" w:pos="360"/>
          <w:tab w:val="num" w:pos="851"/>
        </w:tabs>
        <w:ind w:left="851" w:hanging="284"/>
        <w:jc w:val="both"/>
        <w:rPr>
          <w:rStyle w:val="ae"/>
          <w:bCs/>
          <w:color w:val="auto"/>
          <w:u w:val="none"/>
        </w:rPr>
      </w:pPr>
      <w:r w:rsidRPr="00704718">
        <w:fldChar w:fldCharType="begin"/>
      </w:r>
      <w:r w:rsidRPr="00704718">
        <w:instrText xml:space="preserve"> HYPERLINK "https://www.portal.rt.ru/wps/myportal/Home/servises/ind-registry/!ut/p/a1/04_Sj9CPykssy0xPLMnMz0vMAfGjzOL9jIwsPCycDbwNTDwsDBz9nDxNAr1CjAyCTIAKIoEKnN0dPUzMfQwM3ANNnAw8zX39vV2DLIwNPM2I02-AAzgaENIfrh-FqsTfycTEwNHbP8DRzMDS0N3RDKoAnxPBCvC4oSA3NMIg01MRAJGkTkU!/" \l "document-details/36441409-4176-1472-E053-24301F0A0DC9" </w:instrText>
      </w:r>
      <w:r w:rsidRPr="00704718">
        <w:fldChar w:fldCharType="separate"/>
      </w:r>
      <w:r w:rsidR="006831CF" w:rsidRPr="00704718">
        <w:rPr>
          <w:rStyle w:val="ae"/>
          <w:bCs/>
        </w:rPr>
        <w:t xml:space="preserve">Технические требования к коммутаторам доступа сетей </w:t>
      </w:r>
      <w:r w:rsidR="006831CF" w:rsidRPr="00704718">
        <w:rPr>
          <w:rStyle w:val="ae"/>
          <w:bCs/>
          <w:lang w:val="en-US"/>
        </w:rPr>
        <w:t>ETTH</w:t>
      </w:r>
      <w:r w:rsidR="006831CF" w:rsidRPr="00704718">
        <w:rPr>
          <w:rStyle w:val="ae"/>
          <w:bCs/>
        </w:rPr>
        <w:t>/</w:t>
      </w:r>
      <w:r w:rsidR="006831CF" w:rsidRPr="00704718">
        <w:rPr>
          <w:rStyle w:val="ae"/>
          <w:bCs/>
          <w:lang w:val="en-US"/>
        </w:rPr>
        <w:t>FTTB</w:t>
      </w:r>
      <w:r w:rsidR="006831CF" w:rsidRPr="00704718">
        <w:rPr>
          <w:rStyle w:val="ae"/>
          <w:bCs/>
        </w:rPr>
        <w:t xml:space="preserve"> для проведения тендеров на поставку</w:t>
      </w:r>
      <w:r w:rsidRPr="00704718">
        <w:rPr>
          <w:rStyle w:val="ae"/>
          <w:bCs/>
        </w:rPr>
        <w:fldChar w:fldCharType="end"/>
      </w:r>
      <w:bookmarkEnd w:id="44"/>
      <w:r w:rsidR="006831CF" w:rsidRPr="00704718">
        <w:rPr>
          <w:rStyle w:val="ae"/>
          <w:bCs/>
        </w:rPr>
        <w:t>;</w:t>
      </w:r>
    </w:p>
    <w:bookmarkStart w:id="45" w:name="ТТКА"/>
    <w:p w:rsidR="006831CF" w:rsidRPr="00704718" w:rsidRDefault="00B47307" w:rsidP="006831CF">
      <w:pPr>
        <w:pStyle w:val="a1"/>
        <w:numPr>
          <w:ilvl w:val="0"/>
          <w:numId w:val="2"/>
        </w:numPr>
        <w:tabs>
          <w:tab w:val="clear" w:pos="360"/>
          <w:tab w:val="num" w:pos="851"/>
        </w:tabs>
        <w:ind w:left="851" w:hanging="284"/>
        <w:jc w:val="both"/>
        <w:rPr>
          <w:rStyle w:val="ae"/>
          <w:color w:val="auto"/>
          <w:u w:val="none"/>
        </w:rPr>
      </w:pPr>
      <w:r w:rsidRPr="00704718">
        <w:fldChar w:fldCharType="begin"/>
      </w:r>
      <w:r w:rsidRPr="00704718">
        <w:instrText xml:space="preserve"> HYPERLINK "https://www.portal.rt.ru/wps/myportal/Home/servises/ind-registry" \l "document-details/3EB90E58-3506-4916-A59B-4C95A7EB73E2" </w:instrText>
      </w:r>
      <w:r w:rsidRPr="00704718">
        <w:fldChar w:fldCharType="separate"/>
      </w:r>
      <w:r w:rsidR="006831CF" w:rsidRPr="00704718">
        <w:rPr>
          <w:rStyle w:val="ae"/>
          <w:bCs/>
        </w:rPr>
        <w:t xml:space="preserve">Технические требования к коммутаторам концентрации/агрегации сетей </w:t>
      </w:r>
      <w:r w:rsidR="006831CF" w:rsidRPr="00704718">
        <w:rPr>
          <w:rStyle w:val="ae"/>
          <w:bCs/>
          <w:lang w:val="en-US"/>
        </w:rPr>
        <w:t>ETTH</w:t>
      </w:r>
      <w:r w:rsidR="006831CF" w:rsidRPr="00704718">
        <w:rPr>
          <w:rStyle w:val="ae"/>
          <w:bCs/>
        </w:rPr>
        <w:t>/</w:t>
      </w:r>
      <w:r w:rsidR="006831CF" w:rsidRPr="00704718">
        <w:rPr>
          <w:rStyle w:val="ae"/>
          <w:bCs/>
          <w:lang w:val="en-US"/>
        </w:rPr>
        <w:t>FTTB</w:t>
      </w:r>
      <w:r w:rsidR="006831CF" w:rsidRPr="00704718">
        <w:rPr>
          <w:rStyle w:val="ae"/>
          <w:bCs/>
        </w:rPr>
        <w:t xml:space="preserve"> для проведения тендеров на поставку</w:t>
      </w:r>
      <w:r w:rsidRPr="00704718">
        <w:rPr>
          <w:rStyle w:val="ae"/>
          <w:bCs/>
        </w:rPr>
        <w:fldChar w:fldCharType="end"/>
      </w:r>
      <w:bookmarkEnd w:id="45"/>
      <w:r w:rsidR="006831CF" w:rsidRPr="00704718">
        <w:rPr>
          <w:rStyle w:val="ae"/>
          <w:bCs/>
          <w:color w:val="auto"/>
          <w:u w:val="none"/>
        </w:rPr>
        <w:t>;</w:t>
      </w:r>
    </w:p>
    <w:bookmarkStart w:id="46" w:name="ТТ_ТШ"/>
    <w:p w:rsidR="006831CF" w:rsidRPr="00704718" w:rsidRDefault="00B47307" w:rsidP="006831CF">
      <w:pPr>
        <w:pStyle w:val="a1"/>
        <w:numPr>
          <w:ilvl w:val="0"/>
          <w:numId w:val="2"/>
        </w:numPr>
        <w:tabs>
          <w:tab w:val="clear" w:pos="360"/>
          <w:tab w:val="num" w:pos="851"/>
        </w:tabs>
        <w:ind w:left="851" w:hanging="284"/>
        <w:jc w:val="both"/>
        <w:rPr>
          <w:rStyle w:val="ae"/>
          <w:bCs/>
          <w:color w:val="000000"/>
          <w:u w:val="none"/>
        </w:rPr>
      </w:pPr>
      <w:r w:rsidRPr="00704718">
        <w:fldChar w:fldCharType="begin"/>
      </w:r>
      <w:r w:rsidRPr="00704718">
        <w:instrText xml:space="preserve"> HYPERLINK "https://www.portal.rt.ru/wps/myportal/Home/servises/ind-registry/!ut/p/a1/04_Sj9CPykssy0xPLMnMz0vMAfGjzOL9jIwsPCycDbwNTDwsDBz9nDxNAr1CjAyCTIAKIoEKnN0dPUzMfQwM3ANNnAw8zX39vV2DLIwNPM2I02-AAzgaENIfrh-FqsTfycTEwNHbP8DRzMDS0N3RDKoAnxPBCvC4oSA3NMIg01MRAJGkTkU!/" \l "document-details/36441409-3DD8-1472-E053-24301F0A0DC9" </w:instrText>
      </w:r>
      <w:r w:rsidRPr="00704718">
        <w:fldChar w:fldCharType="separate"/>
      </w:r>
      <w:r w:rsidR="006831CF" w:rsidRPr="00704718">
        <w:rPr>
          <w:rStyle w:val="ae"/>
          <w:bCs/>
        </w:rPr>
        <w:t>Технические</w:t>
      </w:r>
      <w:r w:rsidR="006831CF" w:rsidRPr="00704718">
        <w:rPr>
          <w:rStyle w:val="ae"/>
        </w:rPr>
        <w:t xml:space="preserve"> требования к телекоммуникационным </w:t>
      </w:r>
      <w:proofErr w:type="gramStart"/>
      <w:r w:rsidR="006831CF" w:rsidRPr="00704718">
        <w:rPr>
          <w:rStyle w:val="ae"/>
        </w:rPr>
        <w:t>шкафам  сетей</w:t>
      </w:r>
      <w:proofErr w:type="gramEnd"/>
      <w:r w:rsidR="006831CF" w:rsidRPr="00704718">
        <w:rPr>
          <w:rStyle w:val="ae"/>
        </w:rPr>
        <w:t xml:space="preserve"> </w:t>
      </w:r>
      <w:r w:rsidR="006831CF" w:rsidRPr="00704718">
        <w:rPr>
          <w:rStyle w:val="ae"/>
          <w:lang w:val="en-US"/>
        </w:rPr>
        <w:t>FTTB</w:t>
      </w:r>
      <w:r w:rsidR="006831CF" w:rsidRPr="00704718">
        <w:rPr>
          <w:rStyle w:val="ae"/>
        </w:rPr>
        <w:t xml:space="preserve"> </w:t>
      </w:r>
      <w:r w:rsidR="006831CF" w:rsidRPr="00704718">
        <w:rPr>
          <w:rStyle w:val="ae"/>
          <w:bCs/>
        </w:rPr>
        <w:t>для проведения тендеров на поставку</w:t>
      </w:r>
      <w:r w:rsidRPr="00704718">
        <w:rPr>
          <w:rStyle w:val="ae"/>
          <w:bCs/>
        </w:rPr>
        <w:fldChar w:fldCharType="end"/>
      </w:r>
      <w:bookmarkEnd w:id="46"/>
      <w:r w:rsidR="006831CF" w:rsidRPr="00704718">
        <w:rPr>
          <w:rStyle w:val="ae"/>
        </w:rPr>
        <w:t>;</w:t>
      </w:r>
    </w:p>
    <w:bookmarkStart w:id="47" w:name="ТТ_VoIP"/>
    <w:p w:rsidR="006831CF" w:rsidRPr="00704718" w:rsidRDefault="00B47307" w:rsidP="006831CF">
      <w:pPr>
        <w:pStyle w:val="a1"/>
        <w:numPr>
          <w:ilvl w:val="0"/>
          <w:numId w:val="2"/>
        </w:numPr>
        <w:tabs>
          <w:tab w:val="clear" w:pos="360"/>
          <w:tab w:val="num" w:pos="851"/>
        </w:tabs>
        <w:ind w:left="851" w:hanging="284"/>
        <w:jc w:val="both"/>
        <w:rPr>
          <w:rStyle w:val="ae"/>
        </w:rPr>
      </w:pPr>
      <w:r w:rsidRPr="00704718">
        <w:fldChar w:fldCharType="begin"/>
      </w:r>
      <w:r w:rsidRPr="00704718">
        <w:instrText xml:space="preserve"> HYPERLINK "https://www.portal.rt.ru/wps/myportal/Home/servises/ind-registry/!ut/p/a1/04_Sj9CPykssy0xPLMnMz0vMAfGjzOL9jIwsPCycDbwNTDwsDBz9nDxNAr1CjAyCTIAKIoEKnN0dPUzMfQwM3ANNnAw8zX39vV2DLIwNPM2I02-AAzgaENIfrh-FqsTfycTEwNHbP8DRzMDS0N3RDKoAnxPBCvC4oSA3NMIg01MRAJGkTkU!/" \l "document-details/36441409-4224-1472-E053-24301F0A0DC9" </w:instrText>
      </w:r>
      <w:r w:rsidRPr="00704718">
        <w:fldChar w:fldCharType="separate"/>
      </w:r>
      <w:r w:rsidR="006831CF" w:rsidRPr="00704718">
        <w:rPr>
          <w:rStyle w:val="ae"/>
          <w:bCs/>
        </w:rPr>
        <w:t>Технические требования к голосовым шлюзам (</w:t>
      </w:r>
      <w:r w:rsidR="006831CF" w:rsidRPr="00704718">
        <w:rPr>
          <w:rStyle w:val="ae"/>
          <w:bCs/>
          <w:lang w:val="en-US"/>
        </w:rPr>
        <w:t>VoIP</w:t>
      </w:r>
      <w:r w:rsidR="006831CF" w:rsidRPr="00704718">
        <w:rPr>
          <w:rStyle w:val="ae"/>
          <w:bCs/>
        </w:rPr>
        <w:t xml:space="preserve"> </w:t>
      </w:r>
      <w:r w:rsidR="006831CF" w:rsidRPr="00704718">
        <w:rPr>
          <w:rStyle w:val="ae"/>
          <w:bCs/>
          <w:lang w:val="en-US"/>
        </w:rPr>
        <w:t>GW</w:t>
      </w:r>
      <w:r w:rsidR="006831CF" w:rsidRPr="00704718">
        <w:rPr>
          <w:rStyle w:val="ae"/>
          <w:bCs/>
        </w:rPr>
        <w:t>) сетей доступа для проведения тендеров на поставку оборудования</w:t>
      </w:r>
      <w:r w:rsidRPr="00704718">
        <w:rPr>
          <w:rStyle w:val="ae"/>
          <w:bCs/>
        </w:rPr>
        <w:fldChar w:fldCharType="end"/>
      </w:r>
      <w:bookmarkEnd w:id="47"/>
      <w:r w:rsidR="006831CF" w:rsidRPr="00704718">
        <w:rPr>
          <w:rStyle w:val="ae"/>
          <w:bCs/>
        </w:rPr>
        <w:t>;</w:t>
      </w:r>
    </w:p>
    <w:bookmarkStart w:id="48" w:name="ТТ_УД"/>
    <w:p w:rsidR="006831CF" w:rsidRPr="00704718" w:rsidRDefault="00B47307" w:rsidP="006831CF">
      <w:pPr>
        <w:pStyle w:val="a1"/>
        <w:numPr>
          <w:ilvl w:val="0"/>
          <w:numId w:val="2"/>
        </w:numPr>
        <w:tabs>
          <w:tab w:val="clear" w:pos="360"/>
          <w:tab w:val="num" w:pos="851"/>
        </w:tabs>
        <w:ind w:left="851" w:hanging="284"/>
        <w:jc w:val="both"/>
        <w:rPr>
          <w:color w:val="0000FF"/>
          <w:u w:val="single"/>
        </w:rPr>
      </w:pPr>
      <w:r w:rsidRPr="00704718">
        <w:fldChar w:fldCharType="begin"/>
      </w:r>
      <w:r w:rsidRPr="00704718">
        <w:instrText xml:space="preserve"> HYPERLINK "https://www.portal.rt.ru/wps/myportal/Home/servises/ind-registry" \l "document-details/AF252525-D9DA-4D93-8BE0-1C06FD8E7FC7" </w:instrText>
      </w:r>
      <w:r w:rsidRPr="00704718">
        <w:fldChar w:fldCharType="separate"/>
      </w:r>
      <w:r w:rsidR="006831CF" w:rsidRPr="00704718">
        <w:rPr>
          <w:rStyle w:val="ae"/>
          <w:bCs/>
        </w:rPr>
        <w:t xml:space="preserve">Технические требования к </w:t>
      </w:r>
      <w:r w:rsidR="006831CF" w:rsidRPr="00704718">
        <w:rPr>
          <w:rStyle w:val="ae"/>
        </w:rPr>
        <w:t xml:space="preserve">малогабаритным узлам доступа сетей </w:t>
      </w:r>
      <w:r w:rsidR="006831CF" w:rsidRPr="00704718">
        <w:rPr>
          <w:rStyle w:val="ae"/>
          <w:lang w:val="en-US"/>
        </w:rPr>
        <w:t>FTTB</w:t>
      </w:r>
      <w:r w:rsidRPr="00704718">
        <w:rPr>
          <w:rStyle w:val="ae"/>
          <w:lang w:val="en-US"/>
        </w:rPr>
        <w:fldChar w:fldCharType="end"/>
      </w:r>
      <w:bookmarkEnd w:id="48"/>
      <w:r w:rsidR="006831CF" w:rsidRPr="00704718">
        <w:t>;</w:t>
      </w:r>
    </w:p>
    <w:bookmarkStart w:id="49" w:name="ТТ_кабель"/>
    <w:p w:rsidR="006831CF" w:rsidRPr="00704718" w:rsidRDefault="00B47307" w:rsidP="006831CF">
      <w:pPr>
        <w:pStyle w:val="a1"/>
        <w:numPr>
          <w:ilvl w:val="0"/>
          <w:numId w:val="2"/>
        </w:numPr>
        <w:tabs>
          <w:tab w:val="clear" w:pos="360"/>
          <w:tab w:val="num" w:pos="851"/>
        </w:tabs>
        <w:ind w:left="851" w:hanging="284"/>
        <w:jc w:val="both"/>
        <w:rPr>
          <w:rStyle w:val="ae"/>
        </w:rPr>
      </w:pPr>
      <w:r w:rsidRPr="00704718">
        <w:fldChar w:fldCharType="begin"/>
      </w:r>
      <w:r w:rsidRPr="00704718">
        <w:instrText xml:space="preserve"> HYPERLINK "https://www.portal.rt.ru/wps/myportal/Home/servises/ind-registry" \l "document-details/DF46222B-9FC3-4045-A992-A15C6CB13F01" </w:instrText>
      </w:r>
      <w:r w:rsidRPr="00704718">
        <w:fldChar w:fldCharType="separate"/>
      </w:r>
      <w:r w:rsidR="006831CF" w:rsidRPr="00704718">
        <w:rPr>
          <w:rStyle w:val="ae"/>
          <w:bCs/>
        </w:rPr>
        <w:t>Технические требования к оптическому кабелю, применяемому на сети доступа (ОКСН, ОК-ГРУНТ, ОК-ГТС, ОК-ОБЪЕКТ) для проведения тендеров на поставку</w:t>
      </w:r>
      <w:r w:rsidRPr="00704718">
        <w:rPr>
          <w:rStyle w:val="ae"/>
          <w:bCs/>
        </w:rPr>
        <w:fldChar w:fldCharType="end"/>
      </w:r>
      <w:bookmarkEnd w:id="49"/>
      <w:r w:rsidR="006831CF" w:rsidRPr="00704718">
        <w:rPr>
          <w:bCs/>
        </w:rPr>
        <w:t>.</w:t>
      </w:r>
    </w:p>
    <w:p w:rsidR="002352FD" w:rsidRPr="00704718" w:rsidRDefault="002352FD" w:rsidP="00CB1B3C">
      <w:pPr>
        <w:ind w:firstLine="567"/>
        <w:jc w:val="both"/>
        <w:rPr>
          <w:b/>
          <w:sz w:val="26"/>
          <w:szCs w:val="26"/>
        </w:rPr>
      </w:pPr>
    </w:p>
    <w:p w:rsidR="00573681" w:rsidRPr="00704718" w:rsidRDefault="00573681" w:rsidP="00392C1C">
      <w:pPr>
        <w:pStyle w:val="1"/>
        <w:rPr>
          <w:rFonts w:ascii="Times New Roman" w:hAnsi="Times New Roman" w:cs="Times New Roman"/>
          <w:sz w:val="26"/>
          <w:szCs w:val="26"/>
        </w:rPr>
      </w:pPr>
      <w:bookmarkStart w:id="50" w:name="_Toc11340798"/>
      <w:r w:rsidRPr="00704718">
        <w:rPr>
          <w:rFonts w:ascii="Times New Roman" w:hAnsi="Times New Roman" w:cs="Times New Roman"/>
          <w:sz w:val="26"/>
          <w:szCs w:val="26"/>
        </w:rPr>
        <w:t>Требования к планированию и строительству сети</w:t>
      </w:r>
      <w:bookmarkEnd w:id="50"/>
      <w:r w:rsidRPr="00704718">
        <w:rPr>
          <w:rFonts w:ascii="Times New Roman" w:hAnsi="Times New Roman" w:cs="Times New Roman"/>
          <w:sz w:val="26"/>
          <w:szCs w:val="26"/>
        </w:rPr>
        <w:t xml:space="preserve"> </w:t>
      </w:r>
    </w:p>
    <w:p w:rsidR="00E96E6A" w:rsidRPr="00704718" w:rsidRDefault="00D12846" w:rsidP="00D12846">
      <w:pPr>
        <w:pStyle w:val="a1"/>
        <w:ind w:firstLine="432"/>
        <w:jc w:val="both"/>
      </w:pPr>
      <w:r w:rsidRPr="00704718">
        <w:t xml:space="preserve">Проектирование и строительство сетей доступа по технологии </w:t>
      </w:r>
      <w:r w:rsidRPr="00704718">
        <w:rPr>
          <w:lang w:val="en-US"/>
        </w:rPr>
        <w:t>FTTx</w:t>
      </w:r>
      <w:r w:rsidRPr="00704718">
        <w:t xml:space="preserve"> </w:t>
      </w:r>
      <w:r w:rsidR="005C28C4" w:rsidRPr="00704718">
        <w:t xml:space="preserve">при массовом строительстве </w:t>
      </w:r>
      <w:r w:rsidRPr="00704718">
        <w:t xml:space="preserve">должно осуществляться на основе результатов </w:t>
      </w:r>
      <w:hyperlink r:id="rId18" w:anchor="document-details/36441409-41F4-1472-E053-24301F0A0DC9" w:history="1">
        <w:r w:rsidRPr="003211ED">
          <w:rPr>
            <w:rStyle w:val="ae"/>
          </w:rPr>
          <w:t>ситуационного планирования</w:t>
        </w:r>
      </w:hyperlink>
      <w:r w:rsidR="007768EC" w:rsidRPr="00704718">
        <w:t>. Не допускается строительство сети на всех участках в противоречие м</w:t>
      </w:r>
      <w:r w:rsidRPr="00704718">
        <w:t>етодике</w:t>
      </w:r>
      <w:r w:rsidR="007768EC" w:rsidRPr="00704718">
        <w:t xml:space="preserve"> ситуационного планирования</w:t>
      </w:r>
      <w:r w:rsidRPr="00704718">
        <w:t>.</w:t>
      </w:r>
    </w:p>
    <w:p w:rsidR="00D12846" w:rsidRDefault="00E96E6A" w:rsidP="00D12846">
      <w:pPr>
        <w:pStyle w:val="a1"/>
        <w:ind w:firstLine="432"/>
        <w:jc w:val="both"/>
      </w:pPr>
      <w:r w:rsidRPr="00704718">
        <w:t>Стро</w:t>
      </w:r>
      <w:r w:rsidR="005C28C4" w:rsidRPr="00704718">
        <w:t>ительств</w:t>
      </w:r>
      <w:r w:rsidRPr="00704718">
        <w:t>о</w:t>
      </w:r>
      <w:r w:rsidR="005C28C4" w:rsidRPr="00704718">
        <w:t xml:space="preserve"> </w:t>
      </w:r>
      <w:r w:rsidRPr="00704718">
        <w:t>осуществляется по адресным</w:t>
      </w:r>
      <w:r w:rsidR="005C28C4" w:rsidRPr="00704718">
        <w:t xml:space="preserve"> программ</w:t>
      </w:r>
      <w:r w:rsidRPr="00704718">
        <w:t>ам</w:t>
      </w:r>
      <w:r w:rsidR="005C28C4" w:rsidRPr="00704718">
        <w:t>, предоставляемы</w:t>
      </w:r>
      <w:r w:rsidRPr="00704718">
        <w:t>м</w:t>
      </w:r>
      <w:r w:rsidR="005C28C4" w:rsidRPr="00704718">
        <w:t xml:space="preserve"> коммерческим блоком (сегментом В2С) МРФ/РФ.</w:t>
      </w:r>
    </w:p>
    <w:p w:rsidR="00026E3A" w:rsidRPr="00026E3A" w:rsidRDefault="00026E3A" w:rsidP="00D12846">
      <w:pPr>
        <w:pStyle w:val="a1"/>
        <w:ind w:firstLine="432"/>
        <w:jc w:val="both"/>
      </w:pPr>
      <w:proofErr w:type="spellStart"/>
      <w:r>
        <w:t>Приемку</w:t>
      </w:r>
      <w:proofErr w:type="spellEnd"/>
      <w:r>
        <w:t xml:space="preserve"> построенных участков сети осуществлять в соответствии с политикой </w:t>
      </w:r>
      <w:proofErr w:type="spellStart"/>
      <w:r>
        <w:t>приемки</w:t>
      </w:r>
      <w:proofErr w:type="spellEnd"/>
      <w:r>
        <w:t xml:space="preserve"> сетей доступа </w:t>
      </w:r>
      <w:r>
        <w:rPr>
          <w:lang w:val="en-US"/>
        </w:rPr>
        <w:t>FTTb</w:t>
      </w:r>
      <w:r>
        <w:t xml:space="preserve">, </w:t>
      </w:r>
      <w:proofErr w:type="spellStart"/>
      <w:r>
        <w:t>утвержденной</w:t>
      </w:r>
      <w:proofErr w:type="spellEnd"/>
      <w:r>
        <w:t xml:space="preserve"> в Обществе</w:t>
      </w:r>
    </w:p>
    <w:p w:rsidR="00573681" w:rsidRPr="00704718" w:rsidRDefault="00573681" w:rsidP="00392C1C">
      <w:pPr>
        <w:pStyle w:val="2"/>
      </w:pPr>
      <w:bookmarkStart w:id="51" w:name="_Toc371514413"/>
      <w:bookmarkStart w:id="52" w:name="_Toc371514480"/>
      <w:bookmarkStart w:id="53" w:name="_Toc371514545"/>
      <w:bookmarkStart w:id="54" w:name="_Toc11340799"/>
      <w:bookmarkEnd w:id="51"/>
      <w:bookmarkEnd w:id="52"/>
      <w:bookmarkEnd w:id="53"/>
      <w:r w:rsidRPr="00704718">
        <w:t>Требования к оптической сети</w:t>
      </w:r>
      <w:bookmarkEnd w:id="54"/>
    </w:p>
    <w:p w:rsidR="00DF01CD" w:rsidRPr="00704718" w:rsidRDefault="00DF01CD" w:rsidP="00DF01CD">
      <w:pPr>
        <w:pStyle w:val="afb"/>
        <w:numPr>
          <w:ilvl w:val="0"/>
          <w:numId w:val="18"/>
        </w:numPr>
        <w:ind w:left="851" w:hanging="284"/>
        <w:jc w:val="both"/>
        <w:rPr>
          <w:sz w:val="26"/>
          <w:szCs w:val="26"/>
        </w:rPr>
      </w:pPr>
      <w:bookmarkStart w:id="55" w:name="_Toc371514415"/>
      <w:bookmarkStart w:id="56" w:name="_Toc371514482"/>
      <w:bookmarkStart w:id="57" w:name="_Toc371514547"/>
      <w:bookmarkStart w:id="58" w:name="_Toc371514416"/>
      <w:bookmarkStart w:id="59" w:name="_Toc371514483"/>
      <w:bookmarkStart w:id="60" w:name="_Toc371514548"/>
      <w:bookmarkStart w:id="61" w:name="_Toc371514417"/>
      <w:bookmarkStart w:id="62" w:name="_Toc371514484"/>
      <w:bookmarkStart w:id="63" w:name="_Toc371514549"/>
      <w:bookmarkStart w:id="64" w:name="_Toc371514418"/>
      <w:bookmarkStart w:id="65" w:name="_Toc371514485"/>
      <w:bookmarkStart w:id="66" w:name="_Toc371514550"/>
      <w:bookmarkStart w:id="67" w:name="_Toc371514419"/>
      <w:bookmarkStart w:id="68" w:name="_Toc371514486"/>
      <w:bookmarkStart w:id="69" w:name="_Toc371514551"/>
      <w:bookmarkStart w:id="70" w:name="_Toc371514420"/>
      <w:bookmarkStart w:id="71" w:name="_Toc371514487"/>
      <w:bookmarkStart w:id="72" w:name="_Toc37151455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704718">
        <w:rPr>
          <w:sz w:val="26"/>
          <w:szCs w:val="26"/>
        </w:rPr>
        <w:t xml:space="preserve">Магистральные участки ВОЛС (от коммутатора концентрации/агрегации до коммутаторов доступа) проектировать из </w:t>
      </w:r>
      <w:r w:rsidR="00575F16" w:rsidRPr="00704718">
        <w:rPr>
          <w:sz w:val="26"/>
          <w:szCs w:val="26"/>
        </w:rPr>
        <w:t xml:space="preserve">расчёта </w:t>
      </w:r>
      <w:r w:rsidRPr="00704718">
        <w:rPr>
          <w:sz w:val="26"/>
          <w:szCs w:val="26"/>
        </w:rPr>
        <w:t>обеспечения 100% проникновения в домах.  Планировать количеством магистральных волокон на один дом:</w:t>
      </w:r>
    </w:p>
    <w:p w:rsidR="00DF01CD" w:rsidRPr="00704718" w:rsidRDefault="00DF01CD" w:rsidP="00DF01CD">
      <w:pPr>
        <w:ind w:left="567" w:firstLine="284"/>
        <w:jc w:val="both"/>
        <w:rPr>
          <w:sz w:val="26"/>
          <w:szCs w:val="26"/>
        </w:rPr>
      </w:pPr>
      <w:proofErr w:type="spellStart"/>
      <w:r w:rsidRPr="00704718">
        <w:rPr>
          <w:sz w:val="26"/>
          <w:szCs w:val="26"/>
        </w:rPr>
        <w:t>Кfttb</w:t>
      </w:r>
      <w:proofErr w:type="spellEnd"/>
      <w:r w:rsidRPr="00704718">
        <w:rPr>
          <w:sz w:val="26"/>
          <w:szCs w:val="26"/>
        </w:rPr>
        <w:t xml:space="preserve"> = ОКРВВЕХ(</w:t>
      </w:r>
      <w:proofErr w:type="spellStart"/>
      <w:r w:rsidRPr="00704718">
        <w:rPr>
          <w:sz w:val="26"/>
          <w:szCs w:val="26"/>
        </w:rPr>
        <w:t>Nкв</w:t>
      </w:r>
      <w:proofErr w:type="spellEnd"/>
      <w:r w:rsidRPr="00704718">
        <w:rPr>
          <w:sz w:val="26"/>
          <w:szCs w:val="26"/>
        </w:rPr>
        <w:t>/48) +</w:t>
      </w:r>
      <w:r w:rsidR="00623564" w:rsidRPr="00704718">
        <w:rPr>
          <w:sz w:val="26"/>
          <w:szCs w:val="26"/>
        </w:rPr>
        <w:t xml:space="preserve"> </w:t>
      </w:r>
      <w:r w:rsidRPr="00704718">
        <w:rPr>
          <w:sz w:val="26"/>
          <w:szCs w:val="26"/>
        </w:rPr>
        <w:t xml:space="preserve">2 резерв </w:t>
      </w:r>
    </w:p>
    <w:p w:rsidR="00DF01CD" w:rsidRPr="00704718" w:rsidRDefault="00DF01CD" w:rsidP="00DF01CD">
      <w:pPr>
        <w:ind w:left="567" w:firstLine="284"/>
        <w:jc w:val="both"/>
        <w:rPr>
          <w:sz w:val="26"/>
          <w:szCs w:val="26"/>
        </w:rPr>
      </w:pPr>
      <w:r w:rsidRPr="00704718">
        <w:rPr>
          <w:sz w:val="26"/>
          <w:szCs w:val="26"/>
        </w:rPr>
        <w:t xml:space="preserve">где </w:t>
      </w:r>
      <w:proofErr w:type="spellStart"/>
      <w:r w:rsidRPr="00704718">
        <w:rPr>
          <w:sz w:val="26"/>
          <w:szCs w:val="26"/>
        </w:rPr>
        <w:t>Nкв</w:t>
      </w:r>
      <w:proofErr w:type="spellEnd"/>
      <w:r w:rsidRPr="00704718">
        <w:rPr>
          <w:sz w:val="26"/>
          <w:szCs w:val="26"/>
        </w:rPr>
        <w:t xml:space="preserve"> – суммарное количество всех квартир в доме.</w:t>
      </w:r>
    </w:p>
    <w:p w:rsidR="00DF01CD" w:rsidRPr="00704718" w:rsidRDefault="00DF01CD" w:rsidP="00DF01CD">
      <w:pPr>
        <w:tabs>
          <w:tab w:val="left" w:pos="851"/>
        </w:tabs>
        <w:ind w:left="851"/>
        <w:jc w:val="both"/>
        <w:rPr>
          <w:sz w:val="26"/>
          <w:szCs w:val="26"/>
        </w:rPr>
      </w:pPr>
      <w:r w:rsidRPr="00704718">
        <w:rPr>
          <w:sz w:val="26"/>
          <w:szCs w:val="26"/>
        </w:rPr>
        <w:t xml:space="preserve">Минимальное значение волокон вводного оптического кабеля от муфты </w:t>
      </w:r>
      <w:proofErr w:type="gramStart"/>
      <w:r w:rsidRPr="00704718">
        <w:rPr>
          <w:sz w:val="26"/>
          <w:szCs w:val="26"/>
        </w:rPr>
        <w:t>в  дом</w:t>
      </w:r>
      <w:proofErr w:type="gramEnd"/>
      <w:r w:rsidRPr="00704718">
        <w:rPr>
          <w:sz w:val="26"/>
          <w:szCs w:val="26"/>
        </w:rPr>
        <w:t xml:space="preserve"> К=8</w:t>
      </w:r>
    </w:p>
    <w:p w:rsidR="003B14A7" w:rsidRPr="00704718" w:rsidRDefault="00DF01CD" w:rsidP="00DF01CD">
      <w:pPr>
        <w:ind w:left="851"/>
        <w:jc w:val="both"/>
        <w:rPr>
          <w:sz w:val="26"/>
          <w:szCs w:val="26"/>
        </w:rPr>
      </w:pPr>
      <w:r w:rsidRPr="00704718">
        <w:rPr>
          <w:sz w:val="26"/>
          <w:szCs w:val="26"/>
        </w:rPr>
        <w:t>Общее число волокон на участках магистральной ВОЛС</w:t>
      </w:r>
    </w:p>
    <w:p w:rsidR="00DF01CD" w:rsidRPr="00704718" w:rsidRDefault="00DF01CD" w:rsidP="00DF01CD">
      <w:pPr>
        <w:ind w:left="851"/>
        <w:jc w:val="both"/>
        <w:rPr>
          <w:sz w:val="26"/>
          <w:szCs w:val="26"/>
        </w:rPr>
      </w:pPr>
      <w:proofErr w:type="spellStart"/>
      <w:r w:rsidRPr="00704718">
        <w:rPr>
          <w:sz w:val="26"/>
          <w:szCs w:val="26"/>
        </w:rPr>
        <w:t>Кмвfttb</w:t>
      </w:r>
      <w:proofErr w:type="spellEnd"/>
      <w:r w:rsidRPr="00704718">
        <w:rPr>
          <w:sz w:val="26"/>
          <w:szCs w:val="26"/>
        </w:rPr>
        <w:t>= СУММ (Кfttb1:</w:t>
      </w:r>
      <w:r w:rsidR="00623564" w:rsidRPr="00704718">
        <w:rPr>
          <w:sz w:val="26"/>
          <w:szCs w:val="26"/>
        </w:rPr>
        <w:t xml:space="preserve"> </w:t>
      </w:r>
      <w:proofErr w:type="spellStart"/>
      <w:r w:rsidRPr="00704718">
        <w:rPr>
          <w:sz w:val="26"/>
          <w:szCs w:val="26"/>
        </w:rPr>
        <w:t>Kfttbn</w:t>
      </w:r>
      <w:proofErr w:type="spellEnd"/>
      <w:r w:rsidRPr="00704718">
        <w:rPr>
          <w:sz w:val="26"/>
          <w:szCs w:val="26"/>
        </w:rPr>
        <w:t>)</w:t>
      </w:r>
    </w:p>
    <w:p w:rsidR="00DF01CD" w:rsidRPr="00704718" w:rsidRDefault="00DF01CD" w:rsidP="00DF01CD">
      <w:pPr>
        <w:ind w:left="567" w:firstLine="284"/>
        <w:jc w:val="both"/>
        <w:rPr>
          <w:sz w:val="26"/>
          <w:szCs w:val="26"/>
        </w:rPr>
      </w:pPr>
      <w:r w:rsidRPr="00704718">
        <w:rPr>
          <w:sz w:val="26"/>
          <w:szCs w:val="26"/>
        </w:rPr>
        <w:t>где n - количество домов в кластере FTTB</w:t>
      </w:r>
    </w:p>
    <w:p w:rsidR="00AB7C4E" w:rsidRDefault="00AB7C4E" w:rsidP="00DF01CD">
      <w:pPr>
        <w:pStyle w:val="afb"/>
        <w:numPr>
          <w:ilvl w:val="0"/>
          <w:numId w:val="18"/>
        </w:numPr>
        <w:ind w:left="851" w:hanging="284"/>
        <w:jc w:val="both"/>
        <w:rPr>
          <w:sz w:val="26"/>
          <w:szCs w:val="26"/>
        </w:rPr>
      </w:pPr>
      <w:r w:rsidRPr="00704718">
        <w:rPr>
          <w:sz w:val="26"/>
          <w:szCs w:val="26"/>
        </w:rPr>
        <w:t xml:space="preserve">Проектирование и строительство участков магистральной ВОЛС осуществлять с учетом потребностей </w:t>
      </w:r>
      <w:r w:rsidRPr="00704718">
        <w:rPr>
          <w:sz w:val="26"/>
          <w:szCs w:val="26"/>
          <w:lang w:val="en-US"/>
        </w:rPr>
        <w:t>B</w:t>
      </w:r>
      <w:r w:rsidRPr="00704718">
        <w:rPr>
          <w:sz w:val="26"/>
          <w:szCs w:val="26"/>
        </w:rPr>
        <w:t>2</w:t>
      </w:r>
      <w:r w:rsidRPr="00704718">
        <w:rPr>
          <w:sz w:val="26"/>
          <w:szCs w:val="26"/>
          <w:lang w:val="en-US"/>
        </w:rPr>
        <w:t>B</w:t>
      </w:r>
      <w:r w:rsidRPr="00704718">
        <w:rPr>
          <w:sz w:val="26"/>
          <w:szCs w:val="26"/>
        </w:rPr>
        <w:t xml:space="preserve"> и планировать для объектов коммерческой недвижимости (площадью от 500 кв. м. и более) </w:t>
      </w:r>
      <w:r w:rsidR="00A606F4" w:rsidRPr="00704718">
        <w:rPr>
          <w:sz w:val="26"/>
          <w:szCs w:val="26"/>
        </w:rPr>
        <w:t>резерв магистральной</w:t>
      </w:r>
      <w:r w:rsidRPr="00704718">
        <w:rPr>
          <w:sz w:val="26"/>
          <w:szCs w:val="26"/>
        </w:rPr>
        <w:t xml:space="preserve"> </w:t>
      </w:r>
      <w:proofErr w:type="gramStart"/>
      <w:r w:rsidRPr="00704718">
        <w:rPr>
          <w:sz w:val="26"/>
          <w:szCs w:val="26"/>
        </w:rPr>
        <w:t>ВОЛС  (</w:t>
      </w:r>
      <w:proofErr w:type="gramEnd"/>
      <w:r w:rsidRPr="00704718">
        <w:rPr>
          <w:sz w:val="26"/>
          <w:szCs w:val="26"/>
        </w:rPr>
        <w:t xml:space="preserve">на участке от </w:t>
      </w:r>
      <w:r w:rsidR="00623564" w:rsidRPr="00704718">
        <w:rPr>
          <w:sz w:val="26"/>
          <w:szCs w:val="26"/>
        </w:rPr>
        <w:t>УС (</w:t>
      </w:r>
      <w:r w:rsidRPr="00704718">
        <w:rPr>
          <w:sz w:val="26"/>
          <w:szCs w:val="26"/>
        </w:rPr>
        <w:t>АТС</w:t>
      </w:r>
      <w:r w:rsidR="00623564" w:rsidRPr="00704718">
        <w:rPr>
          <w:sz w:val="26"/>
          <w:szCs w:val="26"/>
        </w:rPr>
        <w:t>)</w:t>
      </w:r>
      <w:r w:rsidRPr="00704718">
        <w:rPr>
          <w:sz w:val="26"/>
          <w:szCs w:val="26"/>
        </w:rPr>
        <w:t xml:space="preserve"> до ближайшей муфты к объекту) не менее 2-х ОВ. Учитывать данный резерв при </w:t>
      </w:r>
      <w:r w:rsidR="00575F16" w:rsidRPr="00704718">
        <w:rPr>
          <w:sz w:val="26"/>
          <w:szCs w:val="26"/>
        </w:rPr>
        <w:t xml:space="preserve">расчёте </w:t>
      </w:r>
      <w:r w:rsidRPr="00704718">
        <w:rPr>
          <w:sz w:val="26"/>
          <w:szCs w:val="26"/>
        </w:rPr>
        <w:t>общего числа волокон магистральной ВОЛС.</w:t>
      </w:r>
    </w:p>
    <w:p w:rsidR="002164D4" w:rsidRPr="00704718" w:rsidRDefault="002164D4" w:rsidP="00DF01CD">
      <w:pPr>
        <w:pStyle w:val="afb"/>
        <w:numPr>
          <w:ilvl w:val="0"/>
          <w:numId w:val="18"/>
        </w:numPr>
        <w:ind w:left="851" w:hanging="284"/>
        <w:jc w:val="both"/>
        <w:rPr>
          <w:sz w:val="26"/>
          <w:szCs w:val="26"/>
        </w:rPr>
      </w:pPr>
      <w:r>
        <w:rPr>
          <w:sz w:val="26"/>
          <w:szCs w:val="26"/>
        </w:rPr>
        <w:t>В случае планирования организации дополнительных сервисов (КТВ, видеонаблюдение, домофония и др.) на этапе строительства сети планировать дополнительные волокна в соответствии с требованиями технических решений.</w:t>
      </w:r>
    </w:p>
    <w:p w:rsidR="00DF01CD" w:rsidRPr="00704718" w:rsidRDefault="00AB7C4E" w:rsidP="00DF01CD">
      <w:pPr>
        <w:pStyle w:val="afb"/>
        <w:numPr>
          <w:ilvl w:val="0"/>
          <w:numId w:val="18"/>
        </w:numPr>
        <w:ind w:left="851" w:hanging="284"/>
        <w:jc w:val="both"/>
        <w:rPr>
          <w:sz w:val="26"/>
          <w:szCs w:val="26"/>
        </w:rPr>
      </w:pPr>
      <w:r w:rsidRPr="00704718">
        <w:rPr>
          <w:sz w:val="26"/>
          <w:szCs w:val="26"/>
        </w:rPr>
        <w:t>Р</w:t>
      </w:r>
      <w:r w:rsidR="00DF01CD" w:rsidRPr="00704718">
        <w:rPr>
          <w:sz w:val="26"/>
          <w:szCs w:val="26"/>
        </w:rPr>
        <w:t xml:space="preserve">езерв </w:t>
      </w:r>
      <w:r w:rsidRPr="00704718">
        <w:rPr>
          <w:sz w:val="26"/>
          <w:szCs w:val="26"/>
        </w:rPr>
        <w:t>ОВ на</w:t>
      </w:r>
      <w:r w:rsidR="00DF01CD" w:rsidRPr="00704718">
        <w:rPr>
          <w:sz w:val="26"/>
          <w:szCs w:val="26"/>
        </w:rPr>
        <w:t xml:space="preserve"> магистральной ВОЛС (на участке от </w:t>
      </w:r>
      <w:r w:rsidRPr="00704718">
        <w:rPr>
          <w:sz w:val="26"/>
          <w:szCs w:val="26"/>
        </w:rPr>
        <w:t>1-ой корневой муфты</w:t>
      </w:r>
      <w:r w:rsidR="00623564" w:rsidRPr="00704718">
        <w:rPr>
          <w:sz w:val="26"/>
          <w:szCs w:val="26"/>
        </w:rPr>
        <w:t xml:space="preserve"> УС</w:t>
      </w:r>
      <w:r w:rsidRPr="00704718">
        <w:rPr>
          <w:sz w:val="26"/>
          <w:szCs w:val="26"/>
        </w:rPr>
        <w:t xml:space="preserve"> </w:t>
      </w:r>
      <w:r w:rsidR="00623564" w:rsidRPr="00704718">
        <w:rPr>
          <w:sz w:val="26"/>
          <w:szCs w:val="26"/>
        </w:rPr>
        <w:t>(</w:t>
      </w:r>
      <w:r w:rsidR="00DF01CD" w:rsidRPr="00704718">
        <w:rPr>
          <w:sz w:val="26"/>
          <w:szCs w:val="26"/>
        </w:rPr>
        <w:t>АТС</w:t>
      </w:r>
      <w:r w:rsidRPr="00704718">
        <w:rPr>
          <w:sz w:val="26"/>
          <w:szCs w:val="26"/>
        </w:rPr>
        <w:t>)</w:t>
      </w:r>
      <w:r w:rsidR="00623564" w:rsidRPr="00704718">
        <w:rPr>
          <w:sz w:val="26"/>
          <w:szCs w:val="26"/>
        </w:rPr>
        <w:t>)</w:t>
      </w:r>
      <w:r w:rsidR="00DF01CD" w:rsidRPr="00704718">
        <w:rPr>
          <w:sz w:val="26"/>
          <w:szCs w:val="26"/>
        </w:rPr>
        <w:t xml:space="preserve"> не </w:t>
      </w:r>
      <w:r w:rsidRPr="00704718">
        <w:rPr>
          <w:sz w:val="26"/>
          <w:szCs w:val="26"/>
        </w:rPr>
        <w:t xml:space="preserve">более 10% от общей </w:t>
      </w:r>
      <w:r w:rsidR="00575F16" w:rsidRPr="00704718">
        <w:rPr>
          <w:sz w:val="26"/>
          <w:szCs w:val="26"/>
        </w:rPr>
        <w:t xml:space="preserve">ёмкости </w:t>
      </w:r>
      <w:r w:rsidRPr="00704718">
        <w:rPr>
          <w:sz w:val="26"/>
          <w:szCs w:val="26"/>
        </w:rPr>
        <w:t xml:space="preserve">кабеля, но не </w:t>
      </w:r>
      <w:r w:rsidR="00DF01CD" w:rsidRPr="00704718">
        <w:rPr>
          <w:sz w:val="26"/>
          <w:szCs w:val="26"/>
        </w:rPr>
        <w:t>менее 2-х ОВ.</w:t>
      </w:r>
      <w:r w:rsidR="00416E6A" w:rsidRPr="00704718">
        <w:rPr>
          <w:sz w:val="26"/>
          <w:szCs w:val="26"/>
        </w:rPr>
        <w:t xml:space="preserve"> Все резервные ОВ должны быть разварены на</w:t>
      </w:r>
      <w:r w:rsidR="00030209" w:rsidRPr="00704718">
        <w:rPr>
          <w:sz w:val="26"/>
          <w:szCs w:val="26"/>
        </w:rPr>
        <w:t xml:space="preserve"> всех </w:t>
      </w:r>
      <w:r w:rsidR="00416E6A" w:rsidRPr="00704718">
        <w:rPr>
          <w:sz w:val="26"/>
          <w:szCs w:val="26"/>
        </w:rPr>
        <w:t>участк</w:t>
      </w:r>
      <w:r w:rsidR="00030209" w:rsidRPr="00704718">
        <w:rPr>
          <w:sz w:val="26"/>
          <w:szCs w:val="26"/>
        </w:rPr>
        <w:t>ах до</w:t>
      </w:r>
      <w:r w:rsidR="00416E6A" w:rsidRPr="00704718">
        <w:rPr>
          <w:sz w:val="26"/>
          <w:szCs w:val="26"/>
        </w:rPr>
        <w:t xml:space="preserve"> 1-ой </w:t>
      </w:r>
      <w:r w:rsidR="00937679" w:rsidRPr="00704718">
        <w:rPr>
          <w:sz w:val="26"/>
          <w:szCs w:val="26"/>
        </w:rPr>
        <w:t>разветвительной</w:t>
      </w:r>
      <w:r w:rsidR="00416E6A" w:rsidRPr="00704718">
        <w:rPr>
          <w:sz w:val="26"/>
          <w:szCs w:val="26"/>
        </w:rPr>
        <w:t xml:space="preserve"> муфты </w:t>
      </w:r>
      <w:r w:rsidR="00623564" w:rsidRPr="00704718">
        <w:rPr>
          <w:sz w:val="26"/>
          <w:szCs w:val="26"/>
        </w:rPr>
        <w:t>УС (</w:t>
      </w:r>
      <w:r w:rsidR="00416E6A" w:rsidRPr="00704718">
        <w:rPr>
          <w:sz w:val="26"/>
          <w:szCs w:val="26"/>
        </w:rPr>
        <w:t>АТС</w:t>
      </w:r>
      <w:r w:rsidR="00623564" w:rsidRPr="00704718">
        <w:rPr>
          <w:sz w:val="26"/>
          <w:szCs w:val="26"/>
        </w:rPr>
        <w:t>)</w:t>
      </w:r>
      <w:r w:rsidR="00416E6A" w:rsidRPr="00704718">
        <w:rPr>
          <w:sz w:val="26"/>
          <w:szCs w:val="26"/>
        </w:rPr>
        <w:t>.</w:t>
      </w:r>
    </w:p>
    <w:p w:rsidR="00AB7C4E" w:rsidRPr="00704718" w:rsidRDefault="00AB7C4E" w:rsidP="00DF01CD">
      <w:pPr>
        <w:pStyle w:val="afb"/>
        <w:numPr>
          <w:ilvl w:val="0"/>
          <w:numId w:val="18"/>
        </w:numPr>
        <w:ind w:left="851" w:hanging="284"/>
        <w:jc w:val="both"/>
        <w:rPr>
          <w:sz w:val="26"/>
          <w:szCs w:val="26"/>
        </w:rPr>
      </w:pPr>
      <w:r w:rsidRPr="00704718">
        <w:rPr>
          <w:sz w:val="26"/>
          <w:szCs w:val="26"/>
        </w:rPr>
        <w:t>Количество</w:t>
      </w:r>
      <w:r w:rsidR="00937679" w:rsidRPr="00704718">
        <w:rPr>
          <w:sz w:val="26"/>
          <w:szCs w:val="26"/>
        </w:rPr>
        <w:t xml:space="preserve"> резервных</w:t>
      </w:r>
      <w:r w:rsidRPr="00704718">
        <w:rPr>
          <w:sz w:val="26"/>
          <w:szCs w:val="26"/>
        </w:rPr>
        <w:t xml:space="preserve"> волокон </w:t>
      </w:r>
      <w:r w:rsidR="00937679" w:rsidRPr="00704718">
        <w:rPr>
          <w:sz w:val="26"/>
          <w:szCs w:val="26"/>
        </w:rPr>
        <w:t xml:space="preserve">на </w:t>
      </w:r>
      <w:r w:rsidRPr="00704718">
        <w:rPr>
          <w:sz w:val="26"/>
          <w:szCs w:val="26"/>
        </w:rPr>
        <w:t>участк</w:t>
      </w:r>
      <w:r w:rsidR="00937679" w:rsidRPr="00704718">
        <w:rPr>
          <w:sz w:val="26"/>
          <w:szCs w:val="26"/>
        </w:rPr>
        <w:t>ах</w:t>
      </w:r>
      <w:r w:rsidRPr="00704718">
        <w:rPr>
          <w:sz w:val="26"/>
          <w:szCs w:val="26"/>
        </w:rPr>
        <w:t xml:space="preserve"> магистрального кабеля </w:t>
      </w:r>
      <w:r w:rsidR="00937679" w:rsidRPr="00704718">
        <w:rPr>
          <w:sz w:val="26"/>
          <w:szCs w:val="26"/>
        </w:rPr>
        <w:t>допускается до 20% от емкости кабеля.</w:t>
      </w:r>
    </w:p>
    <w:p w:rsidR="00783394" w:rsidRPr="00704718" w:rsidRDefault="00DF01CD" w:rsidP="00783394">
      <w:pPr>
        <w:pStyle w:val="afb"/>
        <w:numPr>
          <w:ilvl w:val="0"/>
          <w:numId w:val="18"/>
        </w:numPr>
        <w:ind w:left="851" w:hanging="284"/>
        <w:jc w:val="both"/>
        <w:rPr>
          <w:sz w:val="26"/>
          <w:szCs w:val="26"/>
        </w:rPr>
      </w:pPr>
      <w:r w:rsidRPr="00704718">
        <w:rPr>
          <w:sz w:val="26"/>
          <w:szCs w:val="26"/>
        </w:rPr>
        <w:t xml:space="preserve">Прокладку ВОЛС </w:t>
      </w:r>
      <w:r w:rsidR="00E00C4C">
        <w:rPr>
          <w:sz w:val="26"/>
          <w:szCs w:val="26"/>
        </w:rPr>
        <w:t xml:space="preserve">преимущественно </w:t>
      </w:r>
      <w:r w:rsidRPr="00704718">
        <w:rPr>
          <w:sz w:val="26"/>
          <w:szCs w:val="26"/>
        </w:rPr>
        <w:t xml:space="preserve">осуществить по телефонной кабельной канализации </w:t>
      </w:r>
      <w:r w:rsidR="00081AC2" w:rsidRPr="00704718">
        <w:rPr>
          <w:sz w:val="26"/>
          <w:szCs w:val="26"/>
        </w:rPr>
        <w:t xml:space="preserve">ПАО </w:t>
      </w:r>
      <w:r w:rsidRPr="00704718">
        <w:rPr>
          <w:sz w:val="26"/>
          <w:szCs w:val="26"/>
        </w:rPr>
        <w:t>«Ростелеком». В исключительных случаях, при невозможности размещения кабеля в канализации, допускается подвеска ВОЛС на опорах, использование воздушных оптических кабельных переходов между домами, а также подвеска оптического кабеля на опорах городских осветительных сетей, опорах контактной сети городского электротранспорта, прокладка кабеля в грунт</w:t>
      </w:r>
      <w:r w:rsidR="00E00C4C">
        <w:rPr>
          <w:sz w:val="26"/>
          <w:szCs w:val="26"/>
        </w:rPr>
        <w:t>, аренда участков кабельной канализации или ОВ сторонних операторов</w:t>
      </w:r>
      <w:r w:rsidRPr="00704718">
        <w:rPr>
          <w:sz w:val="26"/>
          <w:szCs w:val="26"/>
        </w:rPr>
        <w:t xml:space="preserve">. </w:t>
      </w:r>
      <w:r w:rsidR="000F3089" w:rsidRPr="00704718">
        <w:rPr>
          <w:sz w:val="26"/>
          <w:szCs w:val="26"/>
        </w:rPr>
        <w:t>При прокладке кабеля воздушным методом руководствоваться ограничениями по ветровой нагрузке в соответствующем регионе.</w:t>
      </w:r>
    </w:p>
    <w:p w:rsidR="00DF01CD" w:rsidRPr="00704718" w:rsidRDefault="00DF01CD" w:rsidP="00DF01CD">
      <w:pPr>
        <w:widowControl w:val="0"/>
        <w:numPr>
          <w:ilvl w:val="0"/>
          <w:numId w:val="18"/>
        </w:numPr>
        <w:ind w:left="851" w:hanging="284"/>
        <w:jc w:val="both"/>
        <w:rPr>
          <w:sz w:val="26"/>
          <w:szCs w:val="26"/>
        </w:rPr>
      </w:pPr>
      <w:r w:rsidRPr="00704718">
        <w:rPr>
          <w:sz w:val="26"/>
          <w:szCs w:val="26"/>
        </w:rPr>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w:t>
      </w:r>
    </w:p>
    <w:p w:rsidR="00DF01CD" w:rsidRPr="00704718" w:rsidRDefault="00DF01CD" w:rsidP="00DF01CD">
      <w:pPr>
        <w:widowControl w:val="0"/>
        <w:numPr>
          <w:ilvl w:val="0"/>
          <w:numId w:val="18"/>
        </w:numPr>
        <w:ind w:left="851" w:hanging="284"/>
        <w:jc w:val="both"/>
        <w:rPr>
          <w:sz w:val="26"/>
          <w:szCs w:val="26"/>
        </w:rPr>
      </w:pPr>
      <w:r w:rsidRPr="00704718">
        <w:rPr>
          <w:sz w:val="26"/>
          <w:szCs w:val="26"/>
        </w:rPr>
        <w:t>В качестве оптических линий связи использовать однотипный, модульный волоконно-оптический кабель со стандартным SM (single mode) волокном</w:t>
      </w:r>
      <w:r w:rsidR="008C0B31" w:rsidRPr="00704718">
        <w:rPr>
          <w:sz w:val="26"/>
          <w:szCs w:val="26"/>
        </w:rPr>
        <w:t xml:space="preserve"> </w:t>
      </w:r>
      <w:r w:rsidR="008C0B31" w:rsidRPr="00704718">
        <w:rPr>
          <w:sz w:val="26"/>
          <w:szCs w:val="26"/>
          <w:lang w:val="en-US"/>
        </w:rPr>
        <w:t>G</w:t>
      </w:r>
      <w:r w:rsidR="008C0B31" w:rsidRPr="00704718">
        <w:rPr>
          <w:sz w:val="26"/>
          <w:szCs w:val="26"/>
        </w:rPr>
        <w:t>.652</w:t>
      </w:r>
      <w:r w:rsidR="008C0B31" w:rsidRPr="00704718">
        <w:rPr>
          <w:sz w:val="26"/>
          <w:szCs w:val="26"/>
          <w:lang w:val="en-US"/>
        </w:rPr>
        <w:t>D</w:t>
      </w:r>
      <w:r w:rsidRPr="00704718">
        <w:rPr>
          <w:sz w:val="26"/>
          <w:szCs w:val="26"/>
        </w:rPr>
        <w:t>.</w:t>
      </w:r>
      <w:r w:rsidR="00E00C4C">
        <w:rPr>
          <w:sz w:val="26"/>
          <w:szCs w:val="26"/>
        </w:rPr>
        <w:t xml:space="preserve"> Для оптических кабелей емкостью до 24 ОВ допускается использовать кабель с центральной трубкой.</w:t>
      </w:r>
    </w:p>
    <w:p w:rsidR="00DF01CD" w:rsidRPr="00704718" w:rsidRDefault="00DF01CD" w:rsidP="00DF01CD">
      <w:pPr>
        <w:widowControl w:val="0"/>
        <w:numPr>
          <w:ilvl w:val="0"/>
          <w:numId w:val="18"/>
        </w:numPr>
        <w:ind w:left="851" w:hanging="284"/>
        <w:jc w:val="both"/>
        <w:rPr>
          <w:sz w:val="26"/>
          <w:szCs w:val="26"/>
        </w:rPr>
      </w:pPr>
      <w:r w:rsidRPr="00704718">
        <w:rPr>
          <w:sz w:val="26"/>
          <w:szCs w:val="26"/>
        </w:rPr>
        <w:t>Затухание</w:t>
      </w:r>
      <w:r w:rsidRPr="00704718">
        <w:rPr>
          <w:color w:val="000000"/>
          <w:sz w:val="26"/>
          <w:szCs w:val="26"/>
        </w:rPr>
        <w:t xml:space="preserve"> в сварных соединениях </w:t>
      </w:r>
      <w:r w:rsidRPr="00704718">
        <w:rPr>
          <w:sz w:val="26"/>
          <w:szCs w:val="26"/>
        </w:rPr>
        <w:t>в одном направлении</w:t>
      </w:r>
      <w:r w:rsidRPr="00704718">
        <w:rPr>
          <w:color w:val="000000"/>
          <w:sz w:val="26"/>
          <w:szCs w:val="26"/>
        </w:rPr>
        <w:t xml:space="preserve"> не должно превышать 0,</w:t>
      </w:r>
      <w:r w:rsidR="008C0B31" w:rsidRPr="00704718">
        <w:rPr>
          <w:color w:val="000000"/>
          <w:sz w:val="26"/>
          <w:szCs w:val="26"/>
        </w:rPr>
        <w:t>05</w:t>
      </w:r>
      <w:r w:rsidRPr="00704718">
        <w:rPr>
          <w:color w:val="000000"/>
          <w:sz w:val="26"/>
          <w:szCs w:val="26"/>
        </w:rPr>
        <w:t xml:space="preserve"> дБ</w:t>
      </w:r>
      <w:r w:rsidRPr="00704718">
        <w:rPr>
          <w:sz w:val="26"/>
          <w:szCs w:val="26"/>
        </w:rPr>
        <w:t>,</w:t>
      </w:r>
      <w:r w:rsidRPr="00704718">
        <w:rPr>
          <w:color w:val="000000"/>
          <w:sz w:val="26"/>
          <w:szCs w:val="26"/>
        </w:rPr>
        <w:t xml:space="preserve"> погрешность оценки затухания в сварных соединениях не должна превышать величины в 0,05 дБ</w:t>
      </w:r>
      <w:r w:rsidRPr="00704718">
        <w:rPr>
          <w:sz w:val="26"/>
          <w:szCs w:val="26"/>
        </w:rPr>
        <w:t>.</w:t>
      </w:r>
    </w:p>
    <w:p w:rsidR="00DF01CD" w:rsidRPr="00704718" w:rsidRDefault="00DF01CD" w:rsidP="00DF01CD">
      <w:pPr>
        <w:widowControl w:val="0"/>
        <w:numPr>
          <w:ilvl w:val="0"/>
          <w:numId w:val="18"/>
        </w:numPr>
        <w:ind w:left="851" w:hanging="284"/>
        <w:jc w:val="both"/>
        <w:rPr>
          <w:sz w:val="26"/>
          <w:szCs w:val="26"/>
        </w:rPr>
      </w:pPr>
      <w:r w:rsidRPr="00704718">
        <w:rPr>
          <w:sz w:val="26"/>
          <w:szCs w:val="26"/>
        </w:rPr>
        <w:t>На УС</w:t>
      </w:r>
      <w:r w:rsidR="00623564" w:rsidRPr="00704718">
        <w:rPr>
          <w:sz w:val="26"/>
          <w:szCs w:val="26"/>
        </w:rPr>
        <w:t xml:space="preserve"> (АТС)</w:t>
      </w:r>
      <w:r w:rsidRPr="00704718">
        <w:rPr>
          <w:sz w:val="26"/>
          <w:szCs w:val="26"/>
        </w:rPr>
        <w:t xml:space="preserve"> все волокна проектируемых оптических кабелей должны быть разварены на внешние </w:t>
      </w:r>
      <w:r w:rsidR="00081AC2" w:rsidRPr="00704718">
        <w:rPr>
          <w:sz w:val="26"/>
          <w:szCs w:val="26"/>
        </w:rPr>
        <w:t xml:space="preserve">разъёмы </w:t>
      </w:r>
      <w:r w:rsidRPr="00704718">
        <w:rPr>
          <w:sz w:val="26"/>
          <w:szCs w:val="26"/>
        </w:rPr>
        <w:t xml:space="preserve">оптических </w:t>
      </w:r>
      <w:r w:rsidR="00081AC2" w:rsidRPr="00704718">
        <w:rPr>
          <w:sz w:val="26"/>
          <w:szCs w:val="26"/>
        </w:rPr>
        <w:t>кроссов высокой плотности</w:t>
      </w:r>
      <w:r w:rsidRPr="00704718">
        <w:rPr>
          <w:sz w:val="26"/>
          <w:szCs w:val="26"/>
        </w:rPr>
        <w:t>. Металлические покровы ВОК должны быть заземлены.</w:t>
      </w:r>
    </w:p>
    <w:p w:rsidR="00DF01CD" w:rsidRPr="00704718" w:rsidRDefault="00DF01CD" w:rsidP="00DF01CD">
      <w:pPr>
        <w:widowControl w:val="0"/>
        <w:numPr>
          <w:ilvl w:val="0"/>
          <w:numId w:val="18"/>
        </w:numPr>
        <w:ind w:left="851" w:hanging="284"/>
        <w:jc w:val="both"/>
        <w:rPr>
          <w:sz w:val="26"/>
          <w:szCs w:val="26"/>
        </w:rPr>
      </w:pPr>
      <w:r w:rsidRPr="00704718">
        <w:rPr>
          <w:sz w:val="26"/>
          <w:szCs w:val="26"/>
        </w:rPr>
        <w:t xml:space="preserve">Количество волокон ВОЛС должно рассчитываться с </w:t>
      </w:r>
      <w:r w:rsidR="00081AC2" w:rsidRPr="00704718">
        <w:rPr>
          <w:sz w:val="26"/>
          <w:szCs w:val="26"/>
        </w:rPr>
        <w:t xml:space="preserve">учётом </w:t>
      </w:r>
      <w:r w:rsidRPr="00704718">
        <w:rPr>
          <w:sz w:val="26"/>
          <w:szCs w:val="26"/>
        </w:rPr>
        <w:t>резерва 10% от числа активных ОВ на развитие, но не менее двух ОВ на один физический ВОК. Резервные волокна предусматривать на каждом магистральном и межшкафном (переход ВОК между шкафами в соседних домах) участках.</w:t>
      </w:r>
    </w:p>
    <w:p w:rsidR="00051525" w:rsidRPr="00704718" w:rsidRDefault="00051525" w:rsidP="00051525">
      <w:pPr>
        <w:widowControl w:val="0"/>
        <w:numPr>
          <w:ilvl w:val="0"/>
          <w:numId w:val="18"/>
        </w:numPr>
        <w:ind w:left="851" w:hanging="284"/>
        <w:jc w:val="both"/>
        <w:rPr>
          <w:sz w:val="26"/>
          <w:szCs w:val="26"/>
        </w:rPr>
      </w:pPr>
      <w:r w:rsidRPr="00704718">
        <w:rPr>
          <w:sz w:val="26"/>
          <w:szCs w:val="26"/>
        </w:rPr>
        <w:t>При прокладке ВОЛС необходимо выполнять требования действующих СНиП на земляные работы, «Правил охраны линий связи» и «Отраслевых строительно-технологических норм на монтаж сооружений и устройств связи, радиовещания и телевидения</w:t>
      </w:r>
      <w:r w:rsidRPr="006A3A60">
        <w:rPr>
          <w:sz w:val="26"/>
          <w:szCs w:val="26"/>
        </w:rPr>
        <w:t xml:space="preserve"> (ОСТН-600-93 Минсвязи России)</w:t>
      </w:r>
      <w:r w:rsidR="006A3A60" w:rsidRPr="006A3A60">
        <w:rPr>
          <w:sz w:val="26"/>
          <w:szCs w:val="26"/>
        </w:rPr>
        <w:t xml:space="preserve"> и руководствоваться «Руководством по эксплуатации линейно-кабельных сооружений местных сетей связи»</w:t>
      </w:r>
      <w:r w:rsidRPr="00704718">
        <w:rPr>
          <w:sz w:val="26"/>
          <w:szCs w:val="26"/>
        </w:rPr>
        <w:t>.</w:t>
      </w:r>
    </w:p>
    <w:p w:rsidR="00051525" w:rsidRPr="00704718" w:rsidRDefault="00051525" w:rsidP="00051525">
      <w:pPr>
        <w:widowControl w:val="0"/>
        <w:numPr>
          <w:ilvl w:val="0"/>
          <w:numId w:val="18"/>
        </w:numPr>
        <w:ind w:left="851" w:hanging="284"/>
        <w:jc w:val="both"/>
        <w:rPr>
          <w:sz w:val="26"/>
          <w:szCs w:val="26"/>
        </w:rPr>
      </w:pPr>
      <w:r w:rsidRPr="00704718">
        <w:rPr>
          <w:sz w:val="26"/>
          <w:szCs w:val="26"/>
        </w:rPr>
        <w:t>При наличии трубопроводов на фасадах зданий и внутри жилых домов необходимо руководствоваться ПУЭ-7 (Правила Устройства электроустановок. 7-е издание). При параллельной прокладке расстояние от проводов и кабелей до трубопроводов должно быть не менее 100 мм, а до трубопроводов с горючими или легковоспламеняющимися жидкостями и газами - не менее 400 мм. Провода и кабели, проложенные параллельно горячим трубопроводам, должны быть защищены от воздействия высокой температуры либо должны иметь соответствующее исполнение.</w:t>
      </w:r>
    </w:p>
    <w:p w:rsidR="00051525" w:rsidRPr="00704718" w:rsidRDefault="00051525" w:rsidP="00051525">
      <w:pPr>
        <w:widowControl w:val="0"/>
        <w:ind w:left="851"/>
        <w:jc w:val="both"/>
        <w:rPr>
          <w:sz w:val="26"/>
          <w:szCs w:val="26"/>
        </w:rPr>
      </w:pPr>
    </w:p>
    <w:p w:rsidR="00573681" w:rsidRPr="00704718" w:rsidRDefault="00573681" w:rsidP="00392C1C">
      <w:pPr>
        <w:pStyle w:val="2"/>
      </w:pPr>
      <w:bookmarkStart w:id="73" w:name="_Toc11340800"/>
      <w:r w:rsidRPr="00704718">
        <w:t>Требования</w:t>
      </w:r>
      <w:r w:rsidR="00C0346D" w:rsidRPr="00704718">
        <w:t xml:space="preserve"> к </w:t>
      </w:r>
      <w:r w:rsidR="00700A37" w:rsidRPr="00704718">
        <w:t>построению уровня доступа</w:t>
      </w:r>
      <w:bookmarkEnd w:id="73"/>
    </w:p>
    <w:p w:rsidR="00DF01CD" w:rsidRPr="00704718" w:rsidRDefault="00DF01CD" w:rsidP="00DF01CD">
      <w:pPr>
        <w:pStyle w:val="afb"/>
        <w:numPr>
          <w:ilvl w:val="0"/>
          <w:numId w:val="19"/>
        </w:numPr>
        <w:suppressAutoHyphens/>
        <w:autoSpaceDE w:val="0"/>
        <w:autoSpaceDN w:val="0"/>
        <w:adjustRightInd w:val="0"/>
        <w:ind w:left="851" w:hanging="284"/>
        <w:contextualSpacing/>
        <w:jc w:val="both"/>
        <w:rPr>
          <w:color w:val="000000"/>
          <w:sz w:val="26"/>
          <w:szCs w:val="26"/>
        </w:rPr>
      </w:pPr>
      <w:r w:rsidRPr="00704718">
        <w:rPr>
          <w:color w:val="000000"/>
          <w:sz w:val="26"/>
          <w:szCs w:val="26"/>
        </w:rPr>
        <w:t xml:space="preserve">Уровень доступа состоит из коммутаторов доступа (домовых коммутаторов), </w:t>
      </w:r>
      <w:r w:rsidR="00937679" w:rsidRPr="00704718">
        <w:rPr>
          <w:color w:val="000000"/>
          <w:sz w:val="26"/>
          <w:szCs w:val="26"/>
        </w:rPr>
        <w:t>обеспечивающих</w:t>
      </w:r>
      <w:r w:rsidRPr="00704718">
        <w:rPr>
          <w:color w:val="000000"/>
          <w:sz w:val="26"/>
          <w:szCs w:val="26"/>
        </w:rPr>
        <w:t xml:space="preserve"> соединение на скорости 10/100</w:t>
      </w:r>
      <w:r w:rsidR="001F5CFC" w:rsidRPr="00704718">
        <w:rPr>
          <w:color w:val="000000"/>
          <w:sz w:val="26"/>
          <w:szCs w:val="26"/>
        </w:rPr>
        <w:t>/1000</w:t>
      </w:r>
      <w:r w:rsidRPr="00704718">
        <w:rPr>
          <w:color w:val="000000"/>
          <w:sz w:val="26"/>
          <w:szCs w:val="26"/>
        </w:rPr>
        <w:t xml:space="preserve">Мбит/с (порты) для конечных пользователей и </w:t>
      </w:r>
      <w:r w:rsidRPr="00704718">
        <w:rPr>
          <w:sz w:val="26"/>
          <w:szCs w:val="26"/>
          <w:lang w:val="en-US"/>
        </w:rPr>
        <w:t>Uplink</w:t>
      </w:r>
      <w:r w:rsidRPr="00704718">
        <w:rPr>
          <w:sz w:val="26"/>
          <w:szCs w:val="26"/>
        </w:rPr>
        <w:t>-порты</w:t>
      </w:r>
      <w:r w:rsidRPr="00704718">
        <w:rPr>
          <w:color w:val="000000"/>
          <w:sz w:val="26"/>
          <w:szCs w:val="26"/>
        </w:rPr>
        <w:t xml:space="preserve"> на 1000Мбит/с.</w:t>
      </w:r>
    </w:p>
    <w:p w:rsidR="00DF01CD" w:rsidRPr="00704718" w:rsidRDefault="00DF01CD" w:rsidP="00DF01CD">
      <w:pPr>
        <w:pStyle w:val="afb"/>
        <w:numPr>
          <w:ilvl w:val="0"/>
          <w:numId w:val="19"/>
        </w:numPr>
        <w:ind w:left="851" w:hanging="284"/>
        <w:jc w:val="both"/>
        <w:rPr>
          <w:sz w:val="26"/>
          <w:szCs w:val="26"/>
        </w:rPr>
      </w:pPr>
      <w:r w:rsidRPr="00704718">
        <w:rPr>
          <w:sz w:val="26"/>
          <w:szCs w:val="26"/>
        </w:rPr>
        <w:t>Не допускается дистанционное питание узлов доступа от АТС.</w:t>
      </w:r>
    </w:p>
    <w:p w:rsidR="00DF01CD" w:rsidRPr="00704718" w:rsidRDefault="00DF01CD" w:rsidP="004A7060">
      <w:pPr>
        <w:pStyle w:val="afb"/>
        <w:numPr>
          <w:ilvl w:val="0"/>
          <w:numId w:val="19"/>
        </w:numPr>
        <w:ind w:left="851" w:hanging="284"/>
        <w:jc w:val="both"/>
        <w:rPr>
          <w:sz w:val="26"/>
          <w:szCs w:val="26"/>
        </w:rPr>
      </w:pPr>
      <w:r w:rsidRPr="00704718">
        <w:rPr>
          <w:color w:val="000000"/>
          <w:sz w:val="26"/>
          <w:szCs w:val="26"/>
        </w:rPr>
        <w:t xml:space="preserve">При проектировании сетей доступа </w:t>
      </w:r>
      <w:r w:rsidRPr="00704718">
        <w:rPr>
          <w:color w:val="000000"/>
          <w:spacing w:val="-5"/>
          <w:w w:val="102"/>
          <w:sz w:val="26"/>
          <w:szCs w:val="26"/>
        </w:rPr>
        <w:t xml:space="preserve">для определения монтированной ёмкости </w:t>
      </w:r>
      <w:r w:rsidR="00081AC2" w:rsidRPr="00704718">
        <w:rPr>
          <w:color w:val="000000"/>
          <w:spacing w:val="-5"/>
          <w:w w:val="102"/>
          <w:sz w:val="26"/>
          <w:szCs w:val="26"/>
        </w:rPr>
        <w:t>УД</w:t>
      </w:r>
      <w:r w:rsidRPr="00704718">
        <w:rPr>
          <w:color w:val="000000"/>
          <w:spacing w:val="-5"/>
          <w:w w:val="102"/>
          <w:sz w:val="26"/>
          <w:szCs w:val="26"/>
        </w:rPr>
        <w:t xml:space="preserve"> руководствоваться</w:t>
      </w:r>
      <w:r w:rsidR="00121B53" w:rsidRPr="00704718">
        <w:rPr>
          <w:color w:val="000000"/>
          <w:spacing w:val="-5"/>
          <w:w w:val="102"/>
          <w:sz w:val="26"/>
          <w:szCs w:val="26"/>
        </w:rPr>
        <w:t xml:space="preserve"> рекомендованным</w:t>
      </w:r>
      <w:r w:rsidR="003B073C" w:rsidRPr="00704718">
        <w:rPr>
          <w:color w:val="000000"/>
          <w:spacing w:val="-5"/>
          <w:w w:val="102"/>
          <w:sz w:val="26"/>
          <w:szCs w:val="26"/>
        </w:rPr>
        <w:t xml:space="preserve"> </w:t>
      </w:r>
      <w:r w:rsidRPr="00704718">
        <w:rPr>
          <w:color w:val="000000"/>
          <w:spacing w:val="-5"/>
          <w:w w:val="102"/>
          <w:sz w:val="26"/>
          <w:szCs w:val="26"/>
        </w:rPr>
        <w:t>коэффициентом проникновения</w:t>
      </w:r>
      <w:r w:rsidR="00121B53" w:rsidRPr="00704718">
        <w:rPr>
          <w:color w:val="000000"/>
          <w:spacing w:val="-5"/>
          <w:w w:val="102"/>
          <w:sz w:val="26"/>
          <w:szCs w:val="26"/>
        </w:rPr>
        <w:t xml:space="preserve"> бюджетного меморандума</w:t>
      </w:r>
      <w:r w:rsidR="00CD5B78" w:rsidRPr="00CD5B78">
        <w:rPr>
          <w:color w:val="000000"/>
          <w:spacing w:val="-5"/>
          <w:w w:val="102"/>
          <w:sz w:val="26"/>
          <w:szCs w:val="26"/>
        </w:rPr>
        <w:t xml:space="preserve"> </w:t>
      </w:r>
      <w:r w:rsidR="00CD5B78">
        <w:rPr>
          <w:color w:val="000000"/>
          <w:spacing w:val="-5"/>
          <w:w w:val="102"/>
          <w:sz w:val="26"/>
          <w:szCs w:val="26"/>
        </w:rPr>
        <w:t>на соответствующий период формирования инвестиционного проекта</w:t>
      </w:r>
      <w:r w:rsidR="00121B53" w:rsidRPr="00704718">
        <w:rPr>
          <w:color w:val="000000"/>
          <w:spacing w:val="-5"/>
          <w:w w:val="102"/>
          <w:sz w:val="26"/>
          <w:szCs w:val="26"/>
        </w:rPr>
        <w:t>.</w:t>
      </w:r>
      <w:r w:rsidR="00715192" w:rsidRPr="00704718">
        <w:rPr>
          <w:color w:val="000000"/>
          <w:spacing w:val="-5"/>
          <w:w w:val="102"/>
          <w:sz w:val="26"/>
          <w:szCs w:val="26"/>
        </w:rPr>
        <w:t xml:space="preserve"> Д</w:t>
      </w:r>
      <w:r w:rsidR="00C03ED6" w:rsidRPr="00704718">
        <w:rPr>
          <w:color w:val="000000"/>
          <w:spacing w:val="-5"/>
          <w:w w:val="102"/>
          <w:sz w:val="26"/>
          <w:szCs w:val="26"/>
        </w:rPr>
        <w:t xml:space="preserve">ля комплексных новостроек </w:t>
      </w:r>
      <w:r w:rsidR="00715192" w:rsidRPr="00704718">
        <w:rPr>
          <w:color w:val="000000"/>
          <w:spacing w:val="-5"/>
          <w:w w:val="102"/>
          <w:sz w:val="26"/>
          <w:szCs w:val="26"/>
        </w:rPr>
        <w:t xml:space="preserve">коэффициент проникновения </w:t>
      </w:r>
      <w:r w:rsidR="00C03ED6" w:rsidRPr="00704718">
        <w:rPr>
          <w:color w:val="000000"/>
          <w:spacing w:val="-5"/>
          <w:w w:val="102"/>
          <w:sz w:val="26"/>
          <w:szCs w:val="26"/>
        </w:rPr>
        <w:t>– 100%.</w:t>
      </w:r>
    </w:p>
    <w:p w:rsidR="00DF01CD" w:rsidRPr="00704718" w:rsidRDefault="00DF01CD" w:rsidP="008831B2">
      <w:pPr>
        <w:pStyle w:val="afb"/>
        <w:ind w:left="851"/>
        <w:jc w:val="both"/>
        <w:rPr>
          <w:sz w:val="26"/>
          <w:szCs w:val="26"/>
        </w:rPr>
      </w:pPr>
      <w:r w:rsidRPr="00704718">
        <w:rPr>
          <w:color w:val="000000"/>
          <w:spacing w:val="-5"/>
          <w:w w:val="102"/>
          <w:sz w:val="26"/>
          <w:szCs w:val="26"/>
        </w:rPr>
        <w:t xml:space="preserve">Примечание: допускается превышение целевого уровня проникновения при необходимости выполнения требования по расстоянию от ТШ до абонента (не более 100м), что требует установки дополнительного коммутатора и может привести к увеличению монтированной </w:t>
      </w:r>
      <w:r w:rsidR="00081AC2" w:rsidRPr="00704718">
        <w:rPr>
          <w:color w:val="000000"/>
          <w:spacing w:val="-5"/>
          <w:w w:val="102"/>
          <w:sz w:val="26"/>
          <w:szCs w:val="26"/>
        </w:rPr>
        <w:t xml:space="preserve">ёмкости </w:t>
      </w:r>
      <w:r w:rsidRPr="00704718">
        <w:rPr>
          <w:color w:val="000000"/>
          <w:spacing w:val="-5"/>
          <w:w w:val="102"/>
          <w:sz w:val="26"/>
          <w:szCs w:val="26"/>
        </w:rPr>
        <w:t>в доме.</w:t>
      </w:r>
      <w:r w:rsidR="00DC3D2D" w:rsidRPr="00704718">
        <w:rPr>
          <w:color w:val="000000"/>
          <w:spacing w:val="-5"/>
          <w:w w:val="102"/>
          <w:sz w:val="26"/>
          <w:szCs w:val="26"/>
        </w:rPr>
        <w:t xml:space="preserve"> </w:t>
      </w:r>
      <w:r w:rsidRPr="00704718">
        <w:rPr>
          <w:color w:val="000000"/>
          <w:spacing w:val="-5"/>
          <w:w w:val="102"/>
          <w:sz w:val="26"/>
          <w:szCs w:val="26"/>
        </w:rPr>
        <w:t>Для мало</w:t>
      </w:r>
      <w:r w:rsidR="001F5CFC" w:rsidRPr="00704718">
        <w:rPr>
          <w:color w:val="000000"/>
          <w:spacing w:val="-5"/>
          <w:w w:val="102"/>
          <w:sz w:val="26"/>
          <w:szCs w:val="26"/>
        </w:rPr>
        <w:t>этажного</w:t>
      </w:r>
      <w:r w:rsidRPr="00704718">
        <w:rPr>
          <w:color w:val="000000"/>
          <w:spacing w:val="-5"/>
          <w:w w:val="102"/>
          <w:sz w:val="26"/>
          <w:szCs w:val="26"/>
        </w:rPr>
        <w:t xml:space="preserve"> строительства </w:t>
      </w:r>
      <w:r w:rsidR="002C38CE" w:rsidRPr="00704718">
        <w:rPr>
          <w:color w:val="000000"/>
          <w:spacing w:val="-5"/>
          <w:w w:val="102"/>
          <w:sz w:val="26"/>
          <w:szCs w:val="26"/>
        </w:rPr>
        <w:t xml:space="preserve">в зоне высокоэтажной застройки, на которой осуществляется строительство сети </w:t>
      </w:r>
      <w:r w:rsidR="002C38CE" w:rsidRPr="00704718">
        <w:rPr>
          <w:color w:val="000000"/>
          <w:spacing w:val="-5"/>
          <w:w w:val="102"/>
          <w:sz w:val="26"/>
          <w:szCs w:val="26"/>
          <w:lang w:val="en-US"/>
        </w:rPr>
        <w:t>FTTb</w:t>
      </w:r>
      <w:r w:rsidR="00D9135D" w:rsidRPr="00704718">
        <w:rPr>
          <w:color w:val="000000"/>
          <w:spacing w:val="-5"/>
          <w:w w:val="102"/>
          <w:sz w:val="26"/>
          <w:szCs w:val="26"/>
        </w:rPr>
        <w:t xml:space="preserve">, </w:t>
      </w:r>
      <w:r w:rsidRPr="00704718">
        <w:rPr>
          <w:color w:val="000000"/>
          <w:spacing w:val="-5"/>
          <w:w w:val="102"/>
          <w:sz w:val="26"/>
          <w:szCs w:val="26"/>
        </w:rPr>
        <w:t>допускается использовать</w:t>
      </w:r>
      <w:r w:rsidR="009D320F" w:rsidRPr="00704718">
        <w:rPr>
          <w:color w:val="000000"/>
          <w:spacing w:val="-5"/>
          <w:w w:val="102"/>
          <w:sz w:val="26"/>
          <w:szCs w:val="26"/>
        </w:rPr>
        <w:t xml:space="preserve"> </w:t>
      </w:r>
      <w:r w:rsidR="00121B53" w:rsidRPr="00704718">
        <w:rPr>
          <w:color w:val="000000"/>
          <w:spacing w:val="-5"/>
          <w:w w:val="102"/>
          <w:sz w:val="26"/>
          <w:szCs w:val="26"/>
        </w:rPr>
        <w:t>малогабаритные</w:t>
      </w:r>
      <w:r w:rsidR="009D320F" w:rsidRPr="00704718">
        <w:rPr>
          <w:color w:val="000000"/>
          <w:spacing w:val="-5"/>
          <w:w w:val="102"/>
          <w:sz w:val="26"/>
          <w:szCs w:val="26"/>
        </w:rPr>
        <w:t xml:space="preserve"> узлы доступа с</w:t>
      </w:r>
      <w:r w:rsidR="008831B2" w:rsidRPr="00704718">
        <w:rPr>
          <w:color w:val="000000"/>
          <w:spacing w:val="-5"/>
          <w:w w:val="102"/>
          <w:sz w:val="26"/>
          <w:szCs w:val="26"/>
        </w:rPr>
        <w:t xml:space="preserve"> коммутаторами</w:t>
      </w:r>
      <w:r w:rsidR="006A7E0A" w:rsidRPr="00704718">
        <w:rPr>
          <w:color w:val="000000"/>
          <w:spacing w:val="-5"/>
          <w:w w:val="102"/>
          <w:sz w:val="26"/>
          <w:szCs w:val="26"/>
        </w:rPr>
        <w:t>.</w:t>
      </w:r>
    </w:p>
    <w:p w:rsidR="001F5CFC" w:rsidRPr="00704718" w:rsidRDefault="001F5CFC" w:rsidP="008831B2">
      <w:pPr>
        <w:pStyle w:val="afb"/>
        <w:numPr>
          <w:ilvl w:val="0"/>
          <w:numId w:val="19"/>
        </w:numPr>
        <w:ind w:left="851" w:hanging="284"/>
        <w:jc w:val="both"/>
        <w:rPr>
          <w:sz w:val="26"/>
          <w:szCs w:val="26"/>
        </w:rPr>
      </w:pPr>
      <w:r w:rsidRPr="00704718">
        <w:rPr>
          <w:color w:val="000000"/>
          <w:spacing w:val="-5"/>
          <w:w w:val="102"/>
          <w:sz w:val="26"/>
          <w:szCs w:val="26"/>
        </w:rPr>
        <w:t>Для Комплексных новостроек и объектов строительства с процентом проникновения близким к 100</w:t>
      </w:r>
      <w:r w:rsidR="00C03ED6" w:rsidRPr="00704718">
        <w:rPr>
          <w:color w:val="000000"/>
          <w:spacing w:val="-5"/>
          <w:w w:val="102"/>
          <w:sz w:val="26"/>
          <w:szCs w:val="26"/>
        </w:rPr>
        <w:t>%</w:t>
      </w:r>
      <w:r w:rsidRPr="00704718">
        <w:rPr>
          <w:color w:val="000000"/>
          <w:spacing w:val="-5"/>
          <w:w w:val="102"/>
          <w:sz w:val="26"/>
          <w:szCs w:val="26"/>
        </w:rPr>
        <w:t xml:space="preserve"> </w:t>
      </w:r>
      <w:r w:rsidR="00121B53" w:rsidRPr="00704718">
        <w:rPr>
          <w:color w:val="000000"/>
          <w:spacing w:val="-5"/>
          <w:w w:val="102"/>
          <w:sz w:val="26"/>
          <w:szCs w:val="26"/>
        </w:rPr>
        <w:t>рекомендуется</w:t>
      </w:r>
      <w:r w:rsidRPr="00704718">
        <w:rPr>
          <w:color w:val="000000"/>
          <w:spacing w:val="-5"/>
          <w:w w:val="102"/>
          <w:sz w:val="26"/>
          <w:szCs w:val="26"/>
        </w:rPr>
        <w:t xml:space="preserve"> применение коммутаторов</w:t>
      </w:r>
      <w:r w:rsidR="008831B2" w:rsidRPr="00704718">
        <w:rPr>
          <w:color w:val="000000"/>
          <w:spacing w:val="-5"/>
          <w:w w:val="102"/>
          <w:sz w:val="26"/>
          <w:szCs w:val="26"/>
        </w:rPr>
        <w:t xml:space="preserve"> и патч-панелей</w:t>
      </w:r>
      <w:r w:rsidRPr="00704718">
        <w:rPr>
          <w:color w:val="000000"/>
          <w:spacing w:val="-5"/>
          <w:w w:val="102"/>
          <w:sz w:val="26"/>
          <w:szCs w:val="26"/>
        </w:rPr>
        <w:t xml:space="preserve"> с числом портов = 48.</w:t>
      </w:r>
    </w:p>
    <w:p w:rsidR="00E878DE" w:rsidRPr="00704718" w:rsidRDefault="00DF01CD" w:rsidP="00DE6E40">
      <w:pPr>
        <w:pStyle w:val="afb"/>
        <w:numPr>
          <w:ilvl w:val="0"/>
          <w:numId w:val="19"/>
        </w:numPr>
        <w:autoSpaceDE w:val="0"/>
        <w:autoSpaceDN w:val="0"/>
        <w:ind w:left="851" w:hanging="284"/>
        <w:jc w:val="both"/>
        <w:rPr>
          <w:sz w:val="26"/>
          <w:szCs w:val="26"/>
        </w:rPr>
      </w:pPr>
      <w:r w:rsidRPr="00704718">
        <w:rPr>
          <w:sz w:val="26"/>
          <w:szCs w:val="26"/>
        </w:rPr>
        <w:t>В состав УД может входить: коммутаторы доступа, оптические кроссы, ИБП, электросчетчики (в случае если это требуют ТУ), патч-панели/</w:t>
      </w:r>
      <w:r w:rsidRPr="00704718">
        <w:rPr>
          <w:color w:val="000000"/>
          <w:spacing w:val="-5"/>
          <w:w w:val="102"/>
          <w:sz w:val="26"/>
          <w:szCs w:val="26"/>
        </w:rPr>
        <w:t>кросс-панели</w:t>
      </w:r>
      <w:r w:rsidRPr="00704718">
        <w:rPr>
          <w:sz w:val="26"/>
          <w:szCs w:val="26"/>
        </w:rPr>
        <w:t xml:space="preserve">, кабельные органайзеры, ВРУ (корпус, блок розеток, </w:t>
      </w:r>
      <w:r w:rsidRPr="00704718">
        <w:rPr>
          <w:sz w:val="26"/>
          <w:szCs w:val="26"/>
          <w:lang w:val="en-US"/>
        </w:rPr>
        <w:t>Din</w:t>
      </w:r>
      <w:r w:rsidRPr="00704718">
        <w:rPr>
          <w:sz w:val="26"/>
          <w:szCs w:val="26"/>
        </w:rPr>
        <w:t>-рейка, шина заземления, автоматический выключатель</w:t>
      </w:r>
      <w:r w:rsidRPr="00704718">
        <w:rPr>
          <w:rFonts w:eastAsia="Arial Unicode MS"/>
          <w:sz w:val="26"/>
          <w:szCs w:val="26"/>
        </w:rPr>
        <w:t>).</w:t>
      </w:r>
      <w:r w:rsidR="00B55CA6" w:rsidRPr="00704718">
        <w:rPr>
          <w:rFonts w:eastAsia="Arial Unicode MS"/>
          <w:sz w:val="26"/>
          <w:szCs w:val="26"/>
        </w:rPr>
        <w:t xml:space="preserve"> </w:t>
      </w:r>
      <w:r w:rsidRPr="00704718">
        <w:rPr>
          <w:sz w:val="26"/>
          <w:szCs w:val="26"/>
        </w:rPr>
        <w:t xml:space="preserve">Оборудование УД должно быть размещено в антивандальных </w:t>
      </w:r>
      <w:r w:rsidR="00B55CA6" w:rsidRPr="00704718">
        <w:rPr>
          <w:sz w:val="26"/>
          <w:szCs w:val="26"/>
        </w:rPr>
        <w:t xml:space="preserve">телекоммуникационных шкафах (ТШ) </w:t>
      </w:r>
      <w:r w:rsidRPr="00704718">
        <w:rPr>
          <w:sz w:val="26"/>
          <w:szCs w:val="26"/>
        </w:rPr>
        <w:t>настенного типа</w:t>
      </w:r>
      <w:r w:rsidR="006E6942" w:rsidRPr="00704718">
        <w:rPr>
          <w:sz w:val="26"/>
          <w:szCs w:val="26"/>
        </w:rPr>
        <w:t>.</w:t>
      </w:r>
      <w:r w:rsidR="006831CF" w:rsidRPr="00704718">
        <w:rPr>
          <w:sz w:val="26"/>
          <w:szCs w:val="26"/>
        </w:rPr>
        <w:t xml:space="preserve"> </w:t>
      </w:r>
      <w:r w:rsidR="00715192" w:rsidRPr="00704718">
        <w:rPr>
          <w:sz w:val="26"/>
          <w:szCs w:val="26"/>
        </w:rPr>
        <w:t>При наличии проблем с электросетью в ТШ рекомендуется преимущественно рассматривать применение схем электропитания с использованием фильтров/стабилизаторов.</w:t>
      </w:r>
      <w:r w:rsidR="00BE1E16" w:rsidRPr="00704718">
        <w:rPr>
          <w:sz w:val="26"/>
          <w:szCs w:val="26"/>
        </w:rPr>
        <w:t xml:space="preserve"> Применение ИБП допускается только по согласованию</w:t>
      </w:r>
      <w:r w:rsidR="007C165A">
        <w:rPr>
          <w:sz w:val="26"/>
          <w:szCs w:val="26"/>
        </w:rPr>
        <w:t xml:space="preserve"> в рамках формирования проектов</w:t>
      </w:r>
      <w:r w:rsidR="00BE1E16" w:rsidRPr="00704718">
        <w:rPr>
          <w:sz w:val="26"/>
          <w:szCs w:val="26"/>
        </w:rPr>
        <w:t xml:space="preserve">. </w:t>
      </w:r>
    </w:p>
    <w:p w:rsidR="00DF01CD" w:rsidRPr="00704718" w:rsidRDefault="00DF01CD" w:rsidP="00DF01CD">
      <w:pPr>
        <w:pStyle w:val="11"/>
        <w:numPr>
          <w:ilvl w:val="0"/>
          <w:numId w:val="19"/>
        </w:numPr>
        <w:tabs>
          <w:tab w:val="clear" w:pos="264"/>
          <w:tab w:val="left" w:pos="0"/>
        </w:tabs>
        <w:spacing w:line="240" w:lineRule="auto"/>
        <w:ind w:left="851" w:hanging="284"/>
        <w:rPr>
          <w:sz w:val="26"/>
          <w:szCs w:val="26"/>
        </w:rPr>
      </w:pPr>
      <w:bookmarkStart w:id="74" w:name="_Toc371514422"/>
      <w:bookmarkStart w:id="75" w:name="_Toc371514489"/>
      <w:bookmarkStart w:id="76" w:name="_Toc371514554"/>
      <w:bookmarkStart w:id="77" w:name="_Toc371514423"/>
      <w:bookmarkStart w:id="78" w:name="_Toc371514490"/>
      <w:bookmarkStart w:id="79" w:name="_Toc371514555"/>
      <w:bookmarkStart w:id="80" w:name="_Toc371514424"/>
      <w:bookmarkStart w:id="81" w:name="_Toc371514491"/>
      <w:bookmarkStart w:id="82" w:name="_Toc371514556"/>
      <w:bookmarkEnd w:id="74"/>
      <w:bookmarkEnd w:id="75"/>
      <w:bookmarkEnd w:id="76"/>
      <w:bookmarkEnd w:id="77"/>
      <w:bookmarkEnd w:id="78"/>
      <w:bookmarkEnd w:id="79"/>
      <w:bookmarkEnd w:id="80"/>
      <w:bookmarkEnd w:id="81"/>
      <w:bookmarkEnd w:id="82"/>
      <w:r w:rsidRPr="00704718">
        <w:rPr>
          <w:sz w:val="26"/>
          <w:szCs w:val="26"/>
        </w:rPr>
        <w:t xml:space="preserve">При </w:t>
      </w:r>
      <w:r w:rsidR="00623564" w:rsidRPr="00704718">
        <w:rPr>
          <w:sz w:val="26"/>
          <w:szCs w:val="26"/>
        </w:rPr>
        <w:t xml:space="preserve">проектировании </w:t>
      </w:r>
      <w:r w:rsidR="001F5CFC" w:rsidRPr="00704718">
        <w:rPr>
          <w:sz w:val="26"/>
          <w:szCs w:val="26"/>
        </w:rPr>
        <w:t xml:space="preserve">и строительстве </w:t>
      </w:r>
      <w:r w:rsidRPr="00704718">
        <w:rPr>
          <w:sz w:val="26"/>
          <w:szCs w:val="26"/>
        </w:rPr>
        <w:t>УД число коммутаторов доступа, включаемых последовательно, на один порт агрегации должно быть не более двух</w:t>
      </w:r>
      <w:r w:rsidR="006A3A60">
        <w:rPr>
          <w:sz w:val="26"/>
          <w:szCs w:val="26"/>
        </w:rPr>
        <w:t xml:space="preserve"> коммутаторов 24 порта и 1 коммутатора 48 портов</w:t>
      </w:r>
      <w:r w:rsidRPr="00704718">
        <w:rPr>
          <w:sz w:val="26"/>
          <w:szCs w:val="26"/>
        </w:rPr>
        <w:t>.</w:t>
      </w:r>
    </w:p>
    <w:p w:rsidR="00DF01CD" w:rsidRPr="00704718" w:rsidRDefault="00DF01CD" w:rsidP="00DF01CD">
      <w:pPr>
        <w:pStyle w:val="11"/>
        <w:numPr>
          <w:ilvl w:val="0"/>
          <w:numId w:val="19"/>
        </w:numPr>
        <w:tabs>
          <w:tab w:val="clear" w:pos="264"/>
          <w:tab w:val="left" w:pos="0"/>
        </w:tabs>
        <w:spacing w:line="240" w:lineRule="auto"/>
        <w:ind w:left="851" w:hanging="284"/>
        <w:rPr>
          <w:sz w:val="26"/>
          <w:szCs w:val="26"/>
        </w:rPr>
      </w:pPr>
      <w:r w:rsidRPr="00704718">
        <w:rPr>
          <w:sz w:val="26"/>
          <w:szCs w:val="26"/>
        </w:rPr>
        <w:t xml:space="preserve">Не допускается последовательное включение коммутаторов доступа по схеме «Цепочка» находящихся в разных шкафах </w:t>
      </w:r>
      <w:r w:rsidRPr="00704718">
        <w:rPr>
          <w:sz w:val="26"/>
          <w:szCs w:val="26"/>
          <w:lang w:val="en-US"/>
        </w:rPr>
        <w:t>FTTB</w:t>
      </w:r>
      <w:r w:rsidRPr="00704718">
        <w:rPr>
          <w:sz w:val="26"/>
          <w:szCs w:val="26"/>
        </w:rPr>
        <w:t>.</w:t>
      </w:r>
    </w:p>
    <w:p w:rsidR="00390F97" w:rsidRPr="00704718" w:rsidRDefault="00390F97" w:rsidP="00DF01CD">
      <w:pPr>
        <w:widowControl w:val="0"/>
        <w:numPr>
          <w:ilvl w:val="0"/>
          <w:numId w:val="19"/>
        </w:numPr>
        <w:ind w:left="851" w:hanging="284"/>
        <w:jc w:val="both"/>
        <w:rPr>
          <w:sz w:val="26"/>
          <w:szCs w:val="26"/>
        </w:rPr>
      </w:pPr>
      <w:r w:rsidRPr="00704718">
        <w:rPr>
          <w:sz w:val="26"/>
          <w:szCs w:val="26"/>
        </w:rPr>
        <w:t>Оборудование УД должно быть размещено в антивандальных ТШ настенного или напольного типа. На внутренней стороне двери шкафа должен быть знак «Осторожно! Излучение лазера»</w:t>
      </w:r>
      <w:r w:rsidR="002B5642" w:rsidRPr="00704718">
        <w:rPr>
          <w:sz w:val="26"/>
          <w:szCs w:val="26"/>
        </w:rPr>
        <w:t xml:space="preserve">, на внешней стороне – </w:t>
      </w:r>
      <w:proofErr w:type="spellStart"/>
      <w:r w:rsidR="002B5642" w:rsidRPr="00704718">
        <w:rPr>
          <w:sz w:val="26"/>
          <w:szCs w:val="26"/>
        </w:rPr>
        <w:t>имиджевая</w:t>
      </w:r>
      <w:proofErr w:type="spellEnd"/>
      <w:r w:rsidR="002B5642" w:rsidRPr="00704718">
        <w:rPr>
          <w:sz w:val="26"/>
          <w:szCs w:val="26"/>
        </w:rPr>
        <w:t xml:space="preserve"> наклейка.</w:t>
      </w:r>
    </w:p>
    <w:p w:rsidR="00DF01CD" w:rsidRDefault="00DF01CD" w:rsidP="00DF01CD">
      <w:pPr>
        <w:widowControl w:val="0"/>
        <w:numPr>
          <w:ilvl w:val="0"/>
          <w:numId w:val="19"/>
        </w:numPr>
        <w:ind w:left="851" w:hanging="284"/>
        <w:jc w:val="both"/>
        <w:rPr>
          <w:sz w:val="26"/>
          <w:szCs w:val="26"/>
        </w:rPr>
      </w:pPr>
      <w:r w:rsidRPr="00704718">
        <w:rPr>
          <w:sz w:val="26"/>
          <w:szCs w:val="26"/>
        </w:rPr>
        <w:t>ТШ с коммутаторами доступа размещается с учётом особенности каждой серии домов, каждого подъезда и требований ПУЭ.</w:t>
      </w:r>
    </w:p>
    <w:p w:rsidR="001E2AF2" w:rsidRPr="001E2AF2" w:rsidRDefault="00CD5B78" w:rsidP="001E2AF2">
      <w:pPr>
        <w:widowControl w:val="0"/>
        <w:numPr>
          <w:ilvl w:val="0"/>
          <w:numId w:val="19"/>
        </w:numPr>
        <w:ind w:left="851" w:hanging="284"/>
        <w:jc w:val="both"/>
        <w:rPr>
          <w:sz w:val="26"/>
          <w:szCs w:val="26"/>
        </w:rPr>
      </w:pPr>
      <w:r>
        <w:rPr>
          <w:sz w:val="26"/>
          <w:szCs w:val="26"/>
        </w:rPr>
        <w:t>Не допускается установка ТШ под коммуникациями холодного и горячего водоснабжения, а так же вблизи других коммуникация, создавая помехи для их обслуживания.</w:t>
      </w:r>
    </w:p>
    <w:p w:rsidR="00DF01CD" w:rsidRPr="00704718" w:rsidRDefault="00DF01CD" w:rsidP="00DF01CD">
      <w:pPr>
        <w:widowControl w:val="0"/>
        <w:numPr>
          <w:ilvl w:val="0"/>
          <w:numId w:val="19"/>
        </w:numPr>
        <w:ind w:left="851" w:hanging="284"/>
        <w:jc w:val="both"/>
        <w:rPr>
          <w:sz w:val="26"/>
          <w:szCs w:val="26"/>
        </w:rPr>
      </w:pPr>
      <w:r w:rsidRPr="00704718">
        <w:rPr>
          <w:sz w:val="26"/>
          <w:szCs w:val="26"/>
        </w:rPr>
        <w:t>В ТШ для расшивки многопарного кабеля категории 5</w:t>
      </w:r>
      <w:r w:rsidRPr="00704718">
        <w:rPr>
          <w:sz w:val="26"/>
          <w:szCs w:val="26"/>
          <w:lang w:val="en-US"/>
        </w:rPr>
        <w:t>e</w:t>
      </w:r>
      <w:r w:rsidRPr="00704718">
        <w:rPr>
          <w:sz w:val="26"/>
          <w:szCs w:val="26"/>
        </w:rPr>
        <w:t xml:space="preserve"> использовать 19-дюймовые патч-панели/</w:t>
      </w:r>
      <w:r w:rsidRPr="00704718">
        <w:rPr>
          <w:color w:val="000000"/>
          <w:spacing w:val="-5"/>
          <w:w w:val="102"/>
          <w:sz w:val="26"/>
          <w:szCs w:val="26"/>
        </w:rPr>
        <w:t>кросс-панели</w:t>
      </w:r>
      <w:r w:rsidRPr="00704718">
        <w:rPr>
          <w:sz w:val="26"/>
          <w:szCs w:val="26"/>
        </w:rPr>
        <w:t>, категории 5</w:t>
      </w:r>
      <w:r w:rsidRPr="00704718">
        <w:rPr>
          <w:sz w:val="26"/>
          <w:szCs w:val="26"/>
          <w:lang w:val="en-US"/>
        </w:rPr>
        <w:t>e</w:t>
      </w:r>
      <w:r w:rsidRPr="00704718">
        <w:rPr>
          <w:sz w:val="26"/>
          <w:szCs w:val="26"/>
        </w:rPr>
        <w:t xml:space="preserve">. </w:t>
      </w:r>
    </w:p>
    <w:p w:rsidR="00DF01CD" w:rsidRPr="00704718" w:rsidRDefault="00DF01CD" w:rsidP="00DF01CD">
      <w:pPr>
        <w:widowControl w:val="0"/>
        <w:numPr>
          <w:ilvl w:val="0"/>
          <w:numId w:val="19"/>
        </w:numPr>
        <w:ind w:left="851" w:hanging="284"/>
        <w:jc w:val="both"/>
        <w:rPr>
          <w:sz w:val="26"/>
          <w:szCs w:val="26"/>
        </w:rPr>
      </w:pPr>
      <w:r w:rsidRPr="00704718">
        <w:rPr>
          <w:sz w:val="26"/>
          <w:szCs w:val="26"/>
        </w:rPr>
        <w:t>Максимальная длина линии от порта коммутатора доступа до порта абонентского терминала в квартире абонента должна быть не более 100м</w:t>
      </w:r>
      <w:r w:rsidR="00783394" w:rsidRPr="00704718">
        <w:rPr>
          <w:sz w:val="26"/>
          <w:szCs w:val="26"/>
        </w:rPr>
        <w:t xml:space="preserve"> (не более 85 м от коммутатора доступа до квартиры абонента и 15 м внутри квартиры абонента)</w:t>
      </w:r>
      <w:r w:rsidRPr="00704718">
        <w:rPr>
          <w:sz w:val="26"/>
          <w:szCs w:val="26"/>
        </w:rPr>
        <w:t>.</w:t>
      </w:r>
    </w:p>
    <w:p w:rsidR="00DF01CD" w:rsidRDefault="00DF01CD" w:rsidP="00DF01CD">
      <w:pPr>
        <w:pStyle w:val="afb"/>
        <w:numPr>
          <w:ilvl w:val="0"/>
          <w:numId w:val="19"/>
        </w:numPr>
        <w:suppressAutoHyphens/>
        <w:autoSpaceDE w:val="0"/>
        <w:autoSpaceDN w:val="0"/>
        <w:adjustRightInd w:val="0"/>
        <w:ind w:left="851" w:hanging="284"/>
        <w:contextualSpacing/>
        <w:jc w:val="both"/>
        <w:rPr>
          <w:color w:val="000000"/>
          <w:sz w:val="26"/>
          <w:szCs w:val="26"/>
        </w:rPr>
      </w:pPr>
      <w:r w:rsidRPr="00704718">
        <w:rPr>
          <w:sz w:val="26"/>
          <w:szCs w:val="26"/>
        </w:rPr>
        <w:t xml:space="preserve">Порты </w:t>
      </w:r>
      <w:r w:rsidRPr="00704718">
        <w:rPr>
          <w:sz w:val="26"/>
          <w:szCs w:val="26"/>
          <w:lang w:val="en-US"/>
        </w:rPr>
        <w:t>Gigabit</w:t>
      </w:r>
      <w:r w:rsidR="0042215E" w:rsidRPr="00704718">
        <w:rPr>
          <w:sz w:val="26"/>
          <w:szCs w:val="26"/>
        </w:rPr>
        <w:t xml:space="preserve"> </w:t>
      </w:r>
      <w:r w:rsidRPr="00704718">
        <w:rPr>
          <w:sz w:val="26"/>
          <w:szCs w:val="26"/>
          <w:lang w:val="en-US"/>
        </w:rPr>
        <w:t>Ethernet</w:t>
      </w:r>
      <w:r w:rsidRPr="00704718">
        <w:rPr>
          <w:color w:val="000000"/>
          <w:sz w:val="26"/>
          <w:szCs w:val="26"/>
        </w:rPr>
        <w:t xml:space="preserve"> соединяют коммутатор доступа с коммутаторами СПД узлов связи (концентрации/агрегации) при помощи оптических гигабитных интерфейсов, с использованием только одноволоконных модулей </w:t>
      </w:r>
      <w:r w:rsidRPr="00704718">
        <w:rPr>
          <w:color w:val="000000"/>
          <w:sz w:val="26"/>
          <w:szCs w:val="26"/>
          <w:lang w:val="en-US"/>
        </w:rPr>
        <w:t>SFP</w:t>
      </w:r>
      <w:r w:rsidRPr="00704718">
        <w:rPr>
          <w:color w:val="000000"/>
          <w:sz w:val="26"/>
          <w:szCs w:val="26"/>
        </w:rPr>
        <w:t>.</w:t>
      </w:r>
    </w:p>
    <w:p w:rsidR="00D80F0E" w:rsidRPr="00704718" w:rsidRDefault="00D80F0E" w:rsidP="00DF01CD">
      <w:pPr>
        <w:pStyle w:val="afb"/>
        <w:numPr>
          <w:ilvl w:val="0"/>
          <w:numId w:val="19"/>
        </w:numPr>
        <w:suppressAutoHyphens/>
        <w:autoSpaceDE w:val="0"/>
        <w:autoSpaceDN w:val="0"/>
        <w:adjustRightInd w:val="0"/>
        <w:ind w:left="851" w:hanging="284"/>
        <w:contextualSpacing/>
        <w:jc w:val="both"/>
        <w:rPr>
          <w:color w:val="000000"/>
          <w:sz w:val="26"/>
          <w:szCs w:val="26"/>
        </w:rPr>
      </w:pPr>
      <w:r>
        <w:rPr>
          <w:color w:val="000000"/>
          <w:sz w:val="26"/>
          <w:szCs w:val="26"/>
        </w:rPr>
        <w:t xml:space="preserve">Для организации дополнительных сервисов необходимо предусматривать установку отдельного оборудования, обеспечивающее должные </w:t>
      </w:r>
      <w:r>
        <w:rPr>
          <w:color w:val="000000"/>
          <w:sz w:val="26"/>
          <w:szCs w:val="26"/>
          <w:lang w:val="en-US"/>
        </w:rPr>
        <w:t>SLA</w:t>
      </w:r>
      <w:r>
        <w:rPr>
          <w:color w:val="000000"/>
          <w:sz w:val="26"/>
          <w:szCs w:val="26"/>
        </w:rPr>
        <w:t xml:space="preserve"> и схемы подключения. Для подключения оборудования рекомендуется использовать отдельные свободные оптические волокна.</w:t>
      </w:r>
    </w:p>
    <w:p w:rsidR="00573681" w:rsidRPr="00704718" w:rsidRDefault="00573681" w:rsidP="00392C1C">
      <w:pPr>
        <w:pStyle w:val="2"/>
      </w:pPr>
      <w:bookmarkStart w:id="83" w:name="_Toc11340801"/>
      <w:r w:rsidRPr="00704718">
        <w:t>Требования к</w:t>
      </w:r>
      <w:r w:rsidR="00700A37" w:rsidRPr="00704718">
        <w:t xml:space="preserve"> </w:t>
      </w:r>
      <w:r w:rsidR="004C28A0" w:rsidRPr="00704718">
        <w:t>построению уровня распределения</w:t>
      </w:r>
      <w:bookmarkEnd w:id="83"/>
      <w:r w:rsidR="004C28A0" w:rsidRPr="00704718">
        <w:t xml:space="preserve"> </w:t>
      </w:r>
    </w:p>
    <w:p w:rsidR="00DF01CD" w:rsidRPr="00704718" w:rsidRDefault="00DF01CD" w:rsidP="00DF01CD">
      <w:pPr>
        <w:numPr>
          <w:ilvl w:val="0"/>
          <w:numId w:val="20"/>
        </w:numPr>
        <w:ind w:left="851" w:hanging="284"/>
        <w:jc w:val="both"/>
        <w:rPr>
          <w:sz w:val="26"/>
          <w:szCs w:val="26"/>
        </w:rPr>
      </w:pPr>
      <w:bookmarkStart w:id="84" w:name="_Toc371514427"/>
      <w:bookmarkStart w:id="85" w:name="_Toc371514494"/>
      <w:bookmarkStart w:id="86" w:name="_Toc371514559"/>
      <w:bookmarkEnd w:id="84"/>
      <w:bookmarkEnd w:id="85"/>
      <w:bookmarkEnd w:id="86"/>
      <w:r w:rsidRPr="00704718">
        <w:rPr>
          <w:sz w:val="26"/>
          <w:szCs w:val="26"/>
        </w:rPr>
        <w:t xml:space="preserve">Строительство </w:t>
      </w:r>
      <w:r w:rsidR="006831CF" w:rsidRPr="00704718">
        <w:rPr>
          <w:sz w:val="26"/>
          <w:szCs w:val="26"/>
        </w:rPr>
        <w:t>ДР</w:t>
      </w:r>
      <w:r w:rsidRPr="00704718">
        <w:rPr>
          <w:sz w:val="26"/>
          <w:szCs w:val="26"/>
        </w:rPr>
        <w:t>С осуществлять после выполнения рабочих чертежей, согласованных с Заказчиком.</w:t>
      </w:r>
    </w:p>
    <w:p w:rsidR="00DF01CD" w:rsidRPr="00704718" w:rsidRDefault="00DF01CD" w:rsidP="00DF01CD">
      <w:pPr>
        <w:numPr>
          <w:ilvl w:val="0"/>
          <w:numId w:val="20"/>
        </w:numPr>
        <w:ind w:left="851" w:hanging="284"/>
        <w:jc w:val="both"/>
        <w:rPr>
          <w:sz w:val="26"/>
          <w:szCs w:val="26"/>
        </w:rPr>
      </w:pPr>
      <w:r w:rsidRPr="00704718">
        <w:rPr>
          <w:sz w:val="26"/>
          <w:szCs w:val="26"/>
        </w:rPr>
        <w:t xml:space="preserve">Многопарные кабели прокладывать преимущественно в существующих </w:t>
      </w:r>
      <w:r w:rsidR="00D31B8F" w:rsidRPr="00704718">
        <w:rPr>
          <w:sz w:val="26"/>
          <w:szCs w:val="26"/>
        </w:rPr>
        <w:t xml:space="preserve">слаботочных </w:t>
      </w:r>
      <w:r w:rsidRPr="00704718">
        <w:rPr>
          <w:sz w:val="26"/>
          <w:szCs w:val="26"/>
        </w:rPr>
        <w:t xml:space="preserve">стояках подъездов зданий (жилых домов) для обеспечения условий подключений клиентов. </w:t>
      </w:r>
    </w:p>
    <w:p w:rsidR="00BD6375" w:rsidRPr="00704718" w:rsidRDefault="00DF01CD" w:rsidP="00715192">
      <w:pPr>
        <w:numPr>
          <w:ilvl w:val="0"/>
          <w:numId w:val="20"/>
        </w:numPr>
        <w:ind w:left="851" w:hanging="284"/>
        <w:jc w:val="both"/>
        <w:rPr>
          <w:sz w:val="26"/>
          <w:szCs w:val="26"/>
        </w:rPr>
      </w:pPr>
      <w:r w:rsidRPr="00704718">
        <w:rPr>
          <w:sz w:val="26"/>
          <w:szCs w:val="26"/>
        </w:rPr>
        <w:t>В случае</w:t>
      </w:r>
      <w:r w:rsidR="00511617" w:rsidRPr="00704718">
        <w:rPr>
          <w:sz w:val="26"/>
          <w:szCs w:val="26"/>
        </w:rPr>
        <w:t>,</w:t>
      </w:r>
      <w:r w:rsidRPr="00704718">
        <w:rPr>
          <w:sz w:val="26"/>
          <w:szCs w:val="26"/>
        </w:rPr>
        <w:t xml:space="preserve"> если прокладка кабеля в существующем стояке не возможна (стояк забит, непроходной), строить стояки из расчета 100% проникновения с установкой проходных коробок на каждом этаже.</w:t>
      </w:r>
      <w:r w:rsidR="00511617" w:rsidRPr="00704718">
        <w:rPr>
          <w:sz w:val="26"/>
          <w:szCs w:val="26"/>
        </w:rPr>
        <w:t xml:space="preserve"> Строительство стояков планировать в исключительных случаях, с обоснованием по каждому дому.</w:t>
      </w:r>
      <w:r w:rsidR="00BD6375" w:rsidRPr="00704718">
        <w:rPr>
          <w:sz w:val="26"/>
          <w:szCs w:val="26"/>
        </w:rPr>
        <w:t xml:space="preserve"> </w:t>
      </w:r>
    </w:p>
    <w:p w:rsidR="00DF01CD" w:rsidRPr="00704718" w:rsidRDefault="0080633E" w:rsidP="00DF01CD">
      <w:pPr>
        <w:numPr>
          <w:ilvl w:val="0"/>
          <w:numId w:val="20"/>
        </w:numPr>
        <w:ind w:left="851" w:hanging="284"/>
        <w:jc w:val="both"/>
        <w:rPr>
          <w:sz w:val="26"/>
          <w:szCs w:val="26"/>
        </w:rPr>
      </w:pPr>
      <w:r>
        <w:rPr>
          <w:sz w:val="26"/>
          <w:szCs w:val="26"/>
        </w:rPr>
        <w:t>Н</w:t>
      </w:r>
      <w:r w:rsidR="00DF01CD" w:rsidRPr="00704718">
        <w:rPr>
          <w:sz w:val="26"/>
          <w:szCs w:val="26"/>
        </w:rPr>
        <w:t xml:space="preserve">овый стояк </w:t>
      </w:r>
      <w:r>
        <w:rPr>
          <w:sz w:val="26"/>
          <w:szCs w:val="26"/>
        </w:rPr>
        <w:t xml:space="preserve">делать </w:t>
      </w:r>
      <w:r w:rsidR="00DF01CD" w:rsidRPr="00704718">
        <w:rPr>
          <w:sz w:val="26"/>
          <w:szCs w:val="26"/>
        </w:rPr>
        <w:t xml:space="preserve">в виде пластиковых труб ПВХ (гладкая) диаметром </w:t>
      </w:r>
      <w:r w:rsidR="00121B53" w:rsidRPr="00704718">
        <w:rPr>
          <w:sz w:val="26"/>
          <w:szCs w:val="26"/>
        </w:rPr>
        <w:t>не менее</w:t>
      </w:r>
      <w:r w:rsidR="00DF01CD" w:rsidRPr="00704718">
        <w:rPr>
          <w:sz w:val="26"/>
          <w:szCs w:val="26"/>
        </w:rPr>
        <w:t xml:space="preserve"> </w:t>
      </w:r>
      <w:r w:rsidR="00121B53" w:rsidRPr="00704718">
        <w:rPr>
          <w:sz w:val="26"/>
          <w:szCs w:val="26"/>
        </w:rPr>
        <w:t xml:space="preserve">32 </w:t>
      </w:r>
      <w:r w:rsidR="00DF01CD" w:rsidRPr="00704718">
        <w:rPr>
          <w:sz w:val="26"/>
          <w:szCs w:val="26"/>
        </w:rPr>
        <w:t>мм. Межэтажные стояки проложить от подвального помещения или технического этажа (чердака) до этажа установки ШАН/КРТ и далее до верхнего или нижнего этажа, соответственно.</w:t>
      </w:r>
      <w:r w:rsidR="002B5642" w:rsidRPr="00704718">
        <w:rPr>
          <w:sz w:val="26"/>
          <w:szCs w:val="26"/>
        </w:rPr>
        <w:t xml:space="preserve"> Размещать на трубостойках и ШАН имиджевые наклейки.</w:t>
      </w:r>
    </w:p>
    <w:p w:rsidR="00DF01CD" w:rsidRPr="00704718" w:rsidRDefault="00DF01CD" w:rsidP="00DF01CD">
      <w:pPr>
        <w:numPr>
          <w:ilvl w:val="0"/>
          <w:numId w:val="20"/>
        </w:numPr>
        <w:ind w:left="851" w:hanging="284"/>
        <w:jc w:val="both"/>
        <w:rPr>
          <w:sz w:val="26"/>
          <w:szCs w:val="26"/>
        </w:rPr>
      </w:pPr>
      <w:r w:rsidRPr="00704718">
        <w:rPr>
          <w:sz w:val="26"/>
          <w:szCs w:val="26"/>
        </w:rPr>
        <w:t>Многопарные кабели между подъездами прокладывать преимущественно по подвалам или техническим этажам зданий. Прокладку указанного кабеля по фасадам зданий осуществлять в исключительных случаях.</w:t>
      </w:r>
    </w:p>
    <w:p w:rsidR="00DF01CD" w:rsidRPr="00704718" w:rsidRDefault="00DF01CD" w:rsidP="00DF01CD">
      <w:pPr>
        <w:numPr>
          <w:ilvl w:val="0"/>
          <w:numId w:val="20"/>
        </w:numPr>
        <w:ind w:left="851" w:hanging="284"/>
        <w:jc w:val="both"/>
        <w:rPr>
          <w:sz w:val="26"/>
          <w:szCs w:val="26"/>
        </w:rPr>
      </w:pPr>
      <w:r w:rsidRPr="00704718">
        <w:rPr>
          <w:color w:val="000000"/>
          <w:spacing w:val="-5"/>
          <w:w w:val="102"/>
          <w:sz w:val="26"/>
          <w:szCs w:val="26"/>
        </w:rPr>
        <w:t>Для определения ёмкости многопарного кабеля</w:t>
      </w:r>
      <w:r w:rsidR="005D28BC" w:rsidRPr="00704718">
        <w:rPr>
          <w:color w:val="000000"/>
          <w:spacing w:val="-5"/>
          <w:w w:val="102"/>
          <w:sz w:val="26"/>
          <w:szCs w:val="26"/>
        </w:rPr>
        <w:t xml:space="preserve"> при строительстве ДРС</w:t>
      </w:r>
      <w:r w:rsidR="005975B2" w:rsidRPr="00704718">
        <w:rPr>
          <w:color w:val="000000"/>
          <w:spacing w:val="-5"/>
          <w:w w:val="102"/>
          <w:sz w:val="26"/>
          <w:szCs w:val="26"/>
        </w:rPr>
        <w:t xml:space="preserve"> необходимо </w:t>
      </w:r>
      <w:r w:rsidRPr="00704718">
        <w:rPr>
          <w:color w:val="000000"/>
          <w:spacing w:val="-5"/>
          <w:w w:val="102"/>
          <w:sz w:val="26"/>
          <w:szCs w:val="26"/>
        </w:rPr>
        <w:t>руководствоваться коэффициентом про</w:t>
      </w:r>
      <w:r w:rsidR="005975B2" w:rsidRPr="00704718">
        <w:rPr>
          <w:color w:val="000000"/>
          <w:spacing w:val="-5"/>
          <w:w w:val="102"/>
          <w:sz w:val="26"/>
          <w:szCs w:val="26"/>
        </w:rPr>
        <w:t>никновения</w:t>
      </w:r>
      <w:r w:rsidR="00484DA4">
        <w:rPr>
          <w:color w:val="000000"/>
          <w:spacing w:val="-5"/>
          <w:w w:val="102"/>
          <w:sz w:val="26"/>
          <w:szCs w:val="26"/>
        </w:rPr>
        <w:t>, заданным КБ, но не менее 10 пар</w:t>
      </w:r>
      <w:r w:rsidRPr="00704718">
        <w:rPr>
          <w:color w:val="000000"/>
          <w:spacing w:val="-5"/>
          <w:w w:val="102"/>
          <w:sz w:val="26"/>
          <w:szCs w:val="26"/>
        </w:rPr>
        <w:t xml:space="preserve">. Рекомендуется использовать кабели </w:t>
      </w:r>
      <w:r w:rsidRPr="00704718">
        <w:rPr>
          <w:sz w:val="26"/>
          <w:szCs w:val="26"/>
        </w:rPr>
        <w:t xml:space="preserve">типа </w:t>
      </w:r>
      <w:r w:rsidR="00121B53" w:rsidRPr="00704718">
        <w:rPr>
          <w:sz w:val="26"/>
          <w:szCs w:val="26"/>
          <w:lang w:val="en-US"/>
        </w:rPr>
        <w:t>UTP</w:t>
      </w:r>
      <w:r w:rsidR="00121B53" w:rsidRPr="00704718">
        <w:rPr>
          <w:sz w:val="26"/>
          <w:szCs w:val="26"/>
        </w:rPr>
        <w:t>-</w:t>
      </w:r>
      <w:r w:rsidRPr="00704718">
        <w:rPr>
          <w:sz w:val="26"/>
          <w:szCs w:val="26"/>
        </w:rPr>
        <w:t>5е</w:t>
      </w:r>
      <w:r w:rsidR="00121B53" w:rsidRPr="00704718">
        <w:rPr>
          <w:sz w:val="26"/>
          <w:szCs w:val="26"/>
        </w:rPr>
        <w:t xml:space="preserve"> </w:t>
      </w:r>
      <w:r w:rsidR="00121B53" w:rsidRPr="00704718">
        <w:rPr>
          <w:sz w:val="26"/>
          <w:szCs w:val="26"/>
          <w:lang w:val="en-US"/>
        </w:rPr>
        <w:t>c</w:t>
      </w:r>
      <w:r w:rsidR="00121B53" w:rsidRPr="00704718">
        <w:rPr>
          <w:sz w:val="26"/>
          <w:szCs w:val="26"/>
        </w:rPr>
        <w:t xml:space="preserve"> медной жилой сечением 0,52 мм</w:t>
      </w:r>
      <w:r w:rsidRPr="00704718">
        <w:rPr>
          <w:sz w:val="26"/>
          <w:szCs w:val="26"/>
        </w:rPr>
        <w:t xml:space="preserve"> или </w:t>
      </w:r>
      <w:r w:rsidR="005975B2" w:rsidRPr="00704718">
        <w:rPr>
          <w:sz w:val="26"/>
          <w:szCs w:val="26"/>
        </w:rPr>
        <w:t>аналогичного по</w:t>
      </w:r>
      <w:r w:rsidRPr="00704718">
        <w:rPr>
          <w:sz w:val="26"/>
          <w:szCs w:val="26"/>
        </w:rPr>
        <w:t xml:space="preserve"> </w:t>
      </w:r>
      <w:r w:rsidR="005975B2" w:rsidRPr="00704718">
        <w:rPr>
          <w:sz w:val="26"/>
          <w:szCs w:val="26"/>
        </w:rPr>
        <w:t xml:space="preserve">параметрам </w:t>
      </w:r>
      <w:r w:rsidR="006831CF" w:rsidRPr="00704718">
        <w:rPr>
          <w:sz w:val="26"/>
          <w:szCs w:val="26"/>
        </w:rPr>
        <w:t>не распространяющее горение</w:t>
      </w:r>
      <w:r w:rsidRPr="00704718">
        <w:rPr>
          <w:sz w:val="26"/>
          <w:szCs w:val="26"/>
        </w:rPr>
        <w:t>.</w:t>
      </w:r>
      <w:r w:rsidR="00121B53" w:rsidRPr="00704718">
        <w:rPr>
          <w:sz w:val="26"/>
          <w:szCs w:val="26"/>
        </w:rPr>
        <w:t xml:space="preserve"> Емкость кабеля определять исходя из фактической потребности.</w:t>
      </w:r>
    </w:p>
    <w:p w:rsidR="00DF01CD" w:rsidRPr="00704718" w:rsidRDefault="00DF01CD" w:rsidP="00DF01CD">
      <w:pPr>
        <w:widowControl w:val="0"/>
        <w:numPr>
          <w:ilvl w:val="0"/>
          <w:numId w:val="20"/>
        </w:numPr>
        <w:ind w:left="851" w:hanging="284"/>
        <w:jc w:val="both"/>
        <w:rPr>
          <w:sz w:val="26"/>
          <w:szCs w:val="26"/>
        </w:rPr>
      </w:pPr>
      <w:r w:rsidRPr="00704718">
        <w:rPr>
          <w:sz w:val="26"/>
          <w:szCs w:val="26"/>
        </w:rPr>
        <w:t>Планки патч-панелей/</w:t>
      </w:r>
      <w:r w:rsidRPr="00704718">
        <w:rPr>
          <w:color w:val="000000"/>
          <w:spacing w:val="-5"/>
          <w:w w:val="102"/>
          <w:sz w:val="26"/>
          <w:szCs w:val="26"/>
        </w:rPr>
        <w:t>кросс-панелей</w:t>
      </w:r>
      <w:r w:rsidRPr="00704718">
        <w:rPr>
          <w:sz w:val="26"/>
          <w:szCs w:val="26"/>
        </w:rPr>
        <w:t>, размещаемые на этажных площадках, должны быть размещены в этажных распределительных элементах (ШАН/КРТ) с замком под ключ.</w:t>
      </w:r>
      <w:r w:rsidR="00715192" w:rsidRPr="00704718">
        <w:rPr>
          <w:sz w:val="26"/>
          <w:szCs w:val="26"/>
        </w:rPr>
        <w:t xml:space="preserve"> </w:t>
      </w:r>
    </w:p>
    <w:p w:rsidR="00DF01CD" w:rsidRDefault="00DF01CD" w:rsidP="00DF01CD">
      <w:pPr>
        <w:keepNext/>
        <w:widowControl w:val="0"/>
        <w:numPr>
          <w:ilvl w:val="0"/>
          <w:numId w:val="20"/>
        </w:numPr>
        <w:spacing w:after="60"/>
        <w:ind w:left="851" w:hanging="284"/>
        <w:jc w:val="both"/>
        <w:outlineLvl w:val="1"/>
        <w:rPr>
          <w:sz w:val="26"/>
          <w:szCs w:val="26"/>
        </w:rPr>
      </w:pPr>
      <w:bookmarkStart w:id="87" w:name="_Toc369858251"/>
      <w:bookmarkStart w:id="88" w:name="_Toc371452262"/>
      <w:bookmarkStart w:id="89" w:name="_Toc371677461"/>
      <w:bookmarkStart w:id="90" w:name="_Toc371678020"/>
      <w:bookmarkStart w:id="91" w:name="_Toc5972421"/>
      <w:bookmarkStart w:id="92" w:name="_Toc8657523"/>
      <w:bookmarkStart w:id="93" w:name="_Toc8825514"/>
      <w:bookmarkStart w:id="94" w:name="_Toc11340802"/>
      <w:r w:rsidRPr="00704718">
        <w:rPr>
          <w:sz w:val="26"/>
          <w:szCs w:val="26"/>
        </w:rPr>
        <w:t>Установку ШАН/КРТ с патч-панелями/</w:t>
      </w:r>
      <w:r w:rsidRPr="00704718">
        <w:rPr>
          <w:color w:val="000000"/>
          <w:spacing w:val="-5"/>
          <w:w w:val="102"/>
          <w:sz w:val="26"/>
          <w:szCs w:val="26"/>
        </w:rPr>
        <w:t>кросс-панелями</w:t>
      </w:r>
      <w:r w:rsidRPr="00704718">
        <w:rPr>
          <w:sz w:val="26"/>
          <w:szCs w:val="26"/>
        </w:rPr>
        <w:t xml:space="preserve"> категории 5</w:t>
      </w:r>
      <w:r w:rsidRPr="00704718">
        <w:rPr>
          <w:sz w:val="26"/>
          <w:szCs w:val="26"/>
          <w:lang w:val="en-US"/>
        </w:rPr>
        <w:t>e</w:t>
      </w:r>
      <w:r w:rsidRPr="00704718">
        <w:rPr>
          <w:sz w:val="26"/>
          <w:szCs w:val="26"/>
        </w:rPr>
        <w:t xml:space="preserve"> осуществлять в местах, ближайших к месту ввода кабеля в подъезд, преимущественно в существующем слаботочном отсеке поэтажных распредщитов (РЩ), в случае наличия места</w:t>
      </w:r>
      <w:r w:rsidR="0080633E">
        <w:rPr>
          <w:sz w:val="26"/>
          <w:szCs w:val="26"/>
        </w:rPr>
        <w:t>,</w:t>
      </w:r>
      <w:r w:rsidRPr="00704718">
        <w:rPr>
          <w:sz w:val="26"/>
          <w:szCs w:val="26"/>
        </w:rPr>
        <w:t xml:space="preserve"> или в местах устройства нового стояка.</w:t>
      </w:r>
      <w:bookmarkEnd w:id="87"/>
      <w:bookmarkEnd w:id="88"/>
      <w:bookmarkEnd w:id="89"/>
      <w:bookmarkEnd w:id="90"/>
      <w:r w:rsidR="00715192" w:rsidRPr="00704718">
        <w:rPr>
          <w:sz w:val="26"/>
          <w:szCs w:val="26"/>
        </w:rPr>
        <w:t xml:space="preserve"> При зад</w:t>
      </w:r>
      <w:r w:rsidR="00312C8E" w:rsidRPr="00704718">
        <w:rPr>
          <w:sz w:val="26"/>
          <w:szCs w:val="26"/>
        </w:rPr>
        <w:t>ействовании слабото</w:t>
      </w:r>
      <w:r w:rsidR="00715192" w:rsidRPr="00704718">
        <w:rPr>
          <w:sz w:val="26"/>
          <w:szCs w:val="26"/>
        </w:rPr>
        <w:t>чных отсек</w:t>
      </w:r>
      <w:r w:rsidR="00312C8E" w:rsidRPr="00704718">
        <w:rPr>
          <w:sz w:val="26"/>
          <w:szCs w:val="26"/>
        </w:rPr>
        <w:t>ов</w:t>
      </w:r>
      <w:r w:rsidR="00715192" w:rsidRPr="00704718">
        <w:rPr>
          <w:sz w:val="26"/>
          <w:szCs w:val="26"/>
        </w:rPr>
        <w:t xml:space="preserve"> поэтажных </w:t>
      </w:r>
      <w:r w:rsidR="00312C8E" w:rsidRPr="00704718">
        <w:rPr>
          <w:sz w:val="26"/>
          <w:szCs w:val="26"/>
        </w:rPr>
        <w:t>РЩ</w:t>
      </w:r>
      <w:r w:rsidR="00715192" w:rsidRPr="00704718">
        <w:rPr>
          <w:sz w:val="26"/>
          <w:szCs w:val="26"/>
        </w:rPr>
        <w:t xml:space="preserve"> допускается</w:t>
      </w:r>
      <w:r w:rsidR="00312C8E" w:rsidRPr="00704718">
        <w:rPr>
          <w:sz w:val="26"/>
          <w:szCs w:val="26"/>
        </w:rPr>
        <w:t xml:space="preserve"> установка коммутационных элем</w:t>
      </w:r>
      <w:r w:rsidR="00121B53" w:rsidRPr="00704718">
        <w:rPr>
          <w:sz w:val="26"/>
          <w:szCs w:val="26"/>
        </w:rPr>
        <w:t>ентов ШАН/КРТ без защитных кожух</w:t>
      </w:r>
      <w:r w:rsidR="00312C8E" w:rsidRPr="00704718">
        <w:rPr>
          <w:sz w:val="26"/>
          <w:szCs w:val="26"/>
        </w:rPr>
        <w:t>ов.</w:t>
      </w:r>
      <w:bookmarkEnd w:id="91"/>
      <w:bookmarkEnd w:id="92"/>
      <w:bookmarkEnd w:id="93"/>
      <w:bookmarkEnd w:id="94"/>
    </w:p>
    <w:p w:rsidR="00914409" w:rsidRPr="00914409" w:rsidRDefault="00914409" w:rsidP="00914409">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 xml:space="preserve">При строительстве сетей </w:t>
      </w:r>
      <w:r w:rsidRPr="00704718">
        <w:rPr>
          <w:color w:val="000000"/>
          <w:sz w:val="26"/>
          <w:szCs w:val="26"/>
          <w:lang w:val="en-US"/>
        </w:rPr>
        <w:t>FTTb</w:t>
      </w:r>
      <w:r w:rsidRPr="00704718">
        <w:rPr>
          <w:color w:val="000000"/>
          <w:sz w:val="26"/>
          <w:szCs w:val="26"/>
        </w:rPr>
        <w:t xml:space="preserve"> в новостройках и вторичном жилье</w:t>
      </w:r>
      <w:r w:rsidR="00721186">
        <w:rPr>
          <w:color w:val="000000"/>
          <w:sz w:val="26"/>
          <w:szCs w:val="26"/>
        </w:rPr>
        <w:t xml:space="preserve"> </w:t>
      </w:r>
      <w:proofErr w:type="spellStart"/>
      <w:r w:rsidR="00721186">
        <w:rPr>
          <w:color w:val="000000"/>
          <w:sz w:val="26"/>
          <w:szCs w:val="26"/>
        </w:rPr>
        <w:t>емкость</w:t>
      </w:r>
      <w:proofErr w:type="spellEnd"/>
      <w:r w:rsidRPr="00704718">
        <w:rPr>
          <w:color w:val="000000"/>
          <w:sz w:val="26"/>
          <w:szCs w:val="26"/>
        </w:rPr>
        <w:t xml:space="preserve"> д</w:t>
      </w:r>
      <w:r w:rsidRPr="00704718">
        <w:rPr>
          <w:sz w:val="26"/>
          <w:szCs w:val="26"/>
        </w:rPr>
        <w:t>омов</w:t>
      </w:r>
      <w:r w:rsidR="00721186">
        <w:rPr>
          <w:sz w:val="26"/>
          <w:szCs w:val="26"/>
        </w:rPr>
        <w:t>ой распределительной</w:t>
      </w:r>
      <w:r w:rsidRPr="00704718">
        <w:rPr>
          <w:sz w:val="26"/>
          <w:szCs w:val="26"/>
        </w:rPr>
        <w:t xml:space="preserve"> сет</w:t>
      </w:r>
      <w:r w:rsidR="00721186">
        <w:rPr>
          <w:sz w:val="26"/>
          <w:szCs w:val="26"/>
        </w:rPr>
        <w:t>и</w:t>
      </w:r>
      <w:r w:rsidRPr="00704718">
        <w:rPr>
          <w:sz w:val="26"/>
          <w:szCs w:val="26"/>
        </w:rPr>
        <w:t xml:space="preserve"> планировать в соответствии с требованиями КБ</w:t>
      </w:r>
      <w:r w:rsidR="00721186">
        <w:rPr>
          <w:sz w:val="26"/>
          <w:szCs w:val="26"/>
        </w:rPr>
        <w:t xml:space="preserve"> по коэффициенту проникновения</w:t>
      </w:r>
      <w:r w:rsidRPr="00704718">
        <w:rPr>
          <w:sz w:val="26"/>
          <w:szCs w:val="26"/>
        </w:rPr>
        <w:t>. Распределительные этажные элементы (ШАН/КРТ) устанавливать преимущественно на вторых или последних этажах зданий.</w:t>
      </w:r>
      <w:r w:rsidR="0080633E">
        <w:rPr>
          <w:sz w:val="26"/>
          <w:szCs w:val="26"/>
        </w:rPr>
        <w:t xml:space="preserve"> При использовании для ДРС более 1 (одного) многопарного кабеля в подъезде допускае</w:t>
      </w:r>
      <w:r w:rsidR="001D20C3">
        <w:rPr>
          <w:sz w:val="26"/>
          <w:szCs w:val="26"/>
        </w:rPr>
        <w:t>тся разнесение ШАН/КРТ на разные этажи.</w:t>
      </w:r>
      <w:r w:rsidRPr="00704718">
        <w:rPr>
          <w:sz w:val="26"/>
          <w:szCs w:val="26"/>
        </w:rPr>
        <w:t xml:space="preserve"> При планировании проникновения портов 80% и более допускается установка ШАН/КРТ по аналогии с домами комплексных новостроек.</w:t>
      </w:r>
    </w:p>
    <w:p w:rsidR="005975B2" w:rsidRPr="00704718" w:rsidRDefault="00DF01CD" w:rsidP="00DF01CD">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 xml:space="preserve">При строительстве сетей </w:t>
      </w:r>
      <w:r w:rsidRPr="00704718">
        <w:rPr>
          <w:color w:val="000000"/>
          <w:sz w:val="26"/>
          <w:szCs w:val="26"/>
          <w:lang w:val="en-US"/>
        </w:rPr>
        <w:t>FTTb</w:t>
      </w:r>
      <w:r w:rsidRPr="00704718">
        <w:rPr>
          <w:color w:val="000000"/>
          <w:sz w:val="26"/>
          <w:szCs w:val="26"/>
        </w:rPr>
        <w:t xml:space="preserve"> в </w:t>
      </w:r>
      <w:r w:rsidR="001F5CFC" w:rsidRPr="00704718">
        <w:rPr>
          <w:color w:val="000000"/>
          <w:sz w:val="26"/>
          <w:szCs w:val="26"/>
        </w:rPr>
        <w:t>комплексных новостройках</w:t>
      </w:r>
      <w:r w:rsidRPr="00704718">
        <w:rPr>
          <w:color w:val="000000"/>
          <w:sz w:val="26"/>
          <w:szCs w:val="26"/>
        </w:rPr>
        <w:t xml:space="preserve"> строительство ДРС выполнять с учётом 100% охвата домохозяйств</w:t>
      </w:r>
      <w:r w:rsidR="00121B53" w:rsidRPr="00704718">
        <w:rPr>
          <w:color w:val="000000"/>
          <w:sz w:val="26"/>
          <w:szCs w:val="26"/>
        </w:rPr>
        <w:t xml:space="preserve">. Допускается </w:t>
      </w:r>
      <w:r w:rsidRPr="00704718">
        <w:rPr>
          <w:color w:val="000000"/>
          <w:sz w:val="26"/>
          <w:szCs w:val="26"/>
        </w:rPr>
        <w:t>установк</w:t>
      </w:r>
      <w:r w:rsidR="00121B53" w:rsidRPr="00704718">
        <w:rPr>
          <w:color w:val="000000"/>
          <w:sz w:val="26"/>
          <w:szCs w:val="26"/>
        </w:rPr>
        <w:t>а</w:t>
      </w:r>
      <w:r w:rsidRPr="00704718">
        <w:rPr>
          <w:color w:val="000000"/>
          <w:sz w:val="26"/>
          <w:szCs w:val="26"/>
        </w:rPr>
        <w:t xml:space="preserve"> этажных распределительных элементов (ШАН/КРТ) </w:t>
      </w:r>
      <w:r w:rsidR="00511617" w:rsidRPr="00704718">
        <w:rPr>
          <w:sz w:val="26"/>
          <w:szCs w:val="26"/>
        </w:rPr>
        <w:t>на каждом этаже.</w:t>
      </w:r>
    </w:p>
    <w:p w:rsidR="00F34E79" w:rsidRDefault="00697041" w:rsidP="00511617">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 xml:space="preserve">Для объектов комплексной застройки </w:t>
      </w:r>
      <w:r w:rsidR="00EA6CE7" w:rsidRPr="00704718">
        <w:rPr>
          <w:color w:val="000000"/>
          <w:sz w:val="26"/>
          <w:szCs w:val="26"/>
        </w:rPr>
        <w:t xml:space="preserve">при отсутствии дополнительных услуг, требующих отдельную медную проводку, </w:t>
      </w:r>
      <w:r w:rsidRPr="00704718">
        <w:rPr>
          <w:color w:val="000000"/>
          <w:sz w:val="26"/>
          <w:szCs w:val="26"/>
        </w:rPr>
        <w:t>ДРС должн</w:t>
      </w:r>
      <w:r w:rsidR="00EA6CE7" w:rsidRPr="00704718">
        <w:rPr>
          <w:color w:val="000000"/>
          <w:sz w:val="26"/>
          <w:szCs w:val="26"/>
        </w:rPr>
        <w:t>а</w:t>
      </w:r>
      <w:r w:rsidRPr="00704718">
        <w:rPr>
          <w:color w:val="000000"/>
          <w:sz w:val="26"/>
          <w:szCs w:val="26"/>
        </w:rPr>
        <w:t xml:space="preserve"> выполняться из расчета 4 (четыре) пары на 1 ДХ. </w:t>
      </w:r>
    </w:p>
    <w:p w:rsidR="00484DA4" w:rsidRDefault="00697041" w:rsidP="00511617">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Для объектов новостроек и вторичного жилья</w:t>
      </w:r>
      <w:r w:rsidR="00A232A3" w:rsidRPr="00704718">
        <w:rPr>
          <w:color w:val="000000"/>
          <w:sz w:val="26"/>
          <w:szCs w:val="26"/>
        </w:rPr>
        <w:t xml:space="preserve"> </w:t>
      </w:r>
      <w:r w:rsidR="00F34E79">
        <w:rPr>
          <w:color w:val="000000"/>
          <w:sz w:val="26"/>
          <w:szCs w:val="26"/>
        </w:rPr>
        <w:t>ДРС должна выполняться из расчета</w:t>
      </w:r>
      <w:r w:rsidRPr="00704718">
        <w:rPr>
          <w:color w:val="000000"/>
          <w:sz w:val="26"/>
          <w:szCs w:val="26"/>
        </w:rPr>
        <w:t xml:space="preserve"> 2 пары на 1 </w:t>
      </w:r>
      <w:r w:rsidR="00121B53" w:rsidRPr="00704718">
        <w:rPr>
          <w:color w:val="000000"/>
          <w:sz w:val="26"/>
          <w:szCs w:val="26"/>
        </w:rPr>
        <w:t>ДХ</w:t>
      </w:r>
      <w:r w:rsidRPr="00704718">
        <w:rPr>
          <w:color w:val="000000"/>
          <w:sz w:val="26"/>
          <w:szCs w:val="26"/>
        </w:rPr>
        <w:t>.</w:t>
      </w:r>
      <w:r w:rsidR="00F34E79">
        <w:rPr>
          <w:color w:val="000000"/>
          <w:sz w:val="26"/>
          <w:szCs w:val="26"/>
        </w:rPr>
        <w:t xml:space="preserve"> Для обеспечения подключений абонентов на тарифных планах выше 100Мбит/с при инсталляции рекомендуется задействовать 2 порта ДРС на ШАН/КРТ, при этом на УД необходимо выполнить </w:t>
      </w:r>
      <w:proofErr w:type="spellStart"/>
      <w:r w:rsidR="00F34E79">
        <w:rPr>
          <w:color w:val="000000"/>
          <w:sz w:val="26"/>
          <w:szCs w:val="26"/>
        </w:rPr>
        <w:t>перекоммутацию</w:t>
      </w:r>
      <w:proofErr w:type="spellEnd"/>
      <w:r w:rsidR="00F34E79">
        <w:rPr>
          <w:color w:val="000000"/>
          <w:sz w:val="26"/>
          <w:szCs w:val="26"/>
        </w:rPr>
        <w:t xml:space="preserve"> с применением специального </w:t>
      </w:r>
      <w:proofErr w:type="spellStart"/>
      <w:r w:rsidR="00F34E79">
        <w:rPr>
          <w:color w:val="000000"/>
          <w:sz w:val="26"/>
          <w:szCs w:val="26"/>
        </w:rPr>
        <w:t>патчкорда</w:t>
      </w:r>
      <w:proofErr w:type="spellEnd"/>
      <w:r w:rsidR="00F34E79">
        <w:rPr>
          <w:color w:val="000000"/>
          <w:sz w:val="26"/>
          <w:szCs w:val="26"/>
        </w:rPr>
        <w:t xml:space="preserve"> или </w:t>
      </w:r>
      <w:r w:rsidR="00484DA4">
        <w:rPr>
          <w:color w:val="000000"/>
          <w:sz w:val="26"/>
          <w:szCs w:val="26"/>
        </w:rPr>
        <w:t xml:space="preserve">пассивного </w:t>
      </w:r>
      <w:r w:rsidR="00F34E79">
        <w:rPr>
          <w:color w:val="000000"/>
          <w:sz w:val="26"/>
          <w:szCs w:val="26"/>
        </w:rPr>
        <w:t>коммутационного элемента</w:t>
      </w:r>
      <w:r w:rsidR="00484DA4">
        <w:rPr>
          <w:color w:val="000000"/>
          <w:sz w:val="26"/>
          <w:szCs w:val="26"/>
        </w:rPr>
        <w:t xml:space="preserve">, схема коммутации которого отражена на </w:t>
      </w:r>
      <w:hyperlink w:anchor="Рис2" w:history="1">
        <w:r w:rsidR="00484DA4" w:rsidRPr="00484DA4">
          <w:rPr>
            <w:rStyle w:val="ae"/>
            <w:sz w:val="26"/>
            <w:szCs w:val="26"/>
          </w:rPr>
          <w:t>Рис.2</w:t>
        </w:r>
      </w:hyperlink>
      <w:r w:rsidR="00484DA4">
        <w:rPr>
          <w:color w:val="000000"/>
          <w:sz w:val="26"/>
          <w:szCs w:val="26"/>
        </w:rPr>
        <w:t>.</w:t>
      </w:r>
    </w:p>
    <w:p w:rsidR="00484DA4" w:rsidRPr="00484DA4" w:rsidRDefault="00484DA4" w:rsidP="00484DA4">
      <w:pPr>
        <w:pStyle w:val="afb"/>
        <w:tabs>
          <w:tab w:val="left" w:pos="-284"/>
        </w:tabs>
        <w:suppressAutoHyphens/>
        <w:autoSpaceDE w:val="0"/>
        <w:autoSpaceDN w:val="0"/>
        <w:adjustRightInd w:val="0"/>
        <w:ind w:left="851"/>
        <w:contextualSpacing/>
        <w:jc w:val="center"/>
        <w:rPr>
          <w:color w:val="000000"/>
          <w:sz w:val="26"/>
          <w:szCs w:val="26"/>
        </w:rPr>
      </w:pPr>
      <w:r>
        <w:rPr>
          <w:color w:val="000000"/>
          <w:sz w:val="26"/>
          <w:szCs w:val="26"/>
        </w:rPr>
        <w:t xml:space="preserve">Схема коммутации медных пар из </w:t>
      </w:r>
      <w:r>
        <w:rPr>
          <w:color w:val="000000"/>
          <w:sz w:val="26"/>
          <w:szCs w:val="26"/>
          <w:lang w:val="en-US"/>
        </w:rPr>
        <w:t>FE</w:t>
      </w:r>
      <w:r w:rsidRPr="00484DA4">
        <w:rPr>
          <w:color w:val="000000"/>
          <w:sz w:val="26"/>
          <w:szCs w:val="26"/>
        </w:rPr>
        <w:t xml:space="preserve"> </w:t>
      </w:r>
      <w:r>
        <w:rPr>
          <w:color w:val="000000"/>
          <w:sz w:val="26"/>
          <w:szCs w:val="26"/>
        </w:rPr>
        <w:t xml:space="preserve">в </w:t>
      </w:r>
      <w:r>
        <w:rPr>
          <w:color w:val="000000"/>
          <w:sz w:val="26"/>
          <w:szCs w:val="26"/>
          <w:lang w:val="en-US"/>
        </w:rPr>
        <w:t>GE</w:t>
      </w:r>
    </w:p>
    <w:p w:rsidR="00484DA4" w:rsidRDefault="00484DA4" w:rsidP="00484DA4">
      <w:pPr>
        <w:pStyle w:val="afb"/>
        <w:tabs>
          <w:tab w:val="left" w:pos="-284"/>
        </w:tabs>
        <w:suppressAutoHyphens/>
        <w:autoSpaceDE w:val="0"/>
        <w:autoSpaceDN w:val="0"/>
        <w:adjustRightInd w:val="0"/>
        <w:ind w:left="851"/>
        <w:contextualSpacing/>
        <w:jc w:val="both"/>
      </w:pPr>
      <w:r>
        <w:object w:dxaOrig="10710" w:dyaOrig="4021" w14:anchorId="3EE284A9">
          <v:shape id="_x0000_i1026" type="#_x0000_t75" style="width:439.8pt;height:165.6pt" o:ole="">
            <v:imagedata r:id="rId19" o:title=""/>
          </v:shape>
          <o:OLEObject Type="Embed" ProgID="Visio.Drawing.15" ShapeID="_x0000_i1026" DrawAspect="Content" ObjectID="_1686038701" r:id="rId20"/>
        </w:object>
      </w:r>
    </w:p>
    <w:p w:rsidR="00697041" w:rsidRPr="00704718" w:rsidRDefault="00484DA4" w:rsidP="00484DA4">
      <w:pPr>
        <w:pStyle w:val="afb"/>
        <w:tabs>
          <w:tab w:val="left" w:pos="-284"/>
        </w:tabs>
        <w:suppressAutoHyphens/>
        <w:autoSpaceDE w:val="0"/>
        <w:autoSpaceDN w:val="0"/>
        <w:adjustRightInd w:val="0"/>
        <w:ind w:left="851"/>
        <w:contextualSpacing/>
        <w:jc w:val="center"/>
        <w:rPr>
          <w:color w:val="000000"/>
          <w:sz w:val="26"/>
          <w:szCs w:val="26"/>
        </w:rPr>
      </w:pPr>
      <w:bookmarkStart w:id="95" w:name="Рис2"/>
      <w:r>
        <w:t>Рис. 2</w:t>
      </w:r>
      <w:bookmarkEnd w:id="95"/>
    </w:p>
    <w:p w:rsidR="00697041" w:rsidRPr="00704718" w:rsidRDefault="00697041" w:rsidP="00511617">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В подъездах размещения активного шкафа так же необходимо размещать ШАН/КРТ. Прямы</w:t>
      </w:r>
      <w:r w:rsidR="00610F85" w:rsidRPr="00704718">
        <w:rPr>
          <w:color w:val="000000"/>
          <w:sz w:val="26"/>
          <w:szCs w:val="26"/>
        </w:rPr>
        <w:t>е</w:t>
      </w:r>
      <w:r w:rsidRPr="00704718">
        <w:rPr>
          <w:color w:val="000000"/>
          <w:sz w:val="26"/>
          <w:szCs w:val="26"/>
        </w:rPr>
        <w:t xml:space="preserve"> подключения абонентов в коммутатор доступа не допускается.</w:t>
      </w:r>
    </w:p>
    <w:p w:rsidR="00697041" w:rsidRPr="00704718" w:rsidRDefault="00697041" w:rsidP="00511617">
      <w:pPr>
        <w:pStyle w:val="afb"/>
        <w:numPr>
          <w:ilvl w:val="0"/>
          <w:numId w:val="20"/>
        </w:numPr>
        <w:tabs>
          <w:tab w:val="left" w:pos="-284"/>
        </w:tabs>
        <w:suppressAutoHyphens/>
        <w:autoSpaceDE w:val="0"/>
        <w:autoSpaceDN w:val="0"/>
        <w:adjustRightInd w:val="0"/>
        <w:ind w:left="851" w:hanging="284"/>
        <w:contextualSpacing/>
        <w:jc w:val="both"/>
        <w:rPr>
          <w:color w:val="000000"/>
          <w:sz w:val="26"/>
          <w:szCs w:val="26"/>
        </w:rPr>
      </w:pPr>
      <w:r w:rsidRPr="00704718">
        <w:rPr>
          <w:color w:val="000000"/>
          <w:sz w:val="26"/>
          <w:szCs w:val="26"/>
        </w:rPr>
        <w:t>На этапе строительства в УД необходимо осуществлять равномерную коммутацию портов коммутатора с ДРС</w:t>
      </w:r>
      <w:r w:rsidR="008831B2" w:rsidRPr="00704718">
        <w:rPr>
          <w:color w:val="000000"/>
          <w:sz w:val="26"/>
          <w:szCs w:val="26"/>
        </w:rPr>
        <w:t xml:space="preserve"> каждого подъезда</w:t>
      </w:r>
      <w:r w:rsidRPr="00704718">
        <w:rPr>
          <w:color w:val="000000"/>
          <w:sz w:val="26"/>
          <w:szCs w:val="26"/>
        </w:rPr>
        <w:t xml:space="preserve">. </w:t>
      </w:r>
    </w:p>
    <w:p w:rsidR="00DF01CD" w:rsidRPr="00704718" w:rsidRDefault="00DF01CD" w:rsidP="00DF01CD">
      <w:pPr>
        <w:numPr>
          <w:ilvl w:val="0"/>
          <w:numId w:val="20"/>
        </w:numPr>
        <w:ind w:left="851" w:hanging="284"/>
        <w:jc w:val="both"/>
        <w:rPr>
          <w:sz w:val="26"/>
          <w:szCs w:val="26"/>
        </w:rPr>
      </w:pPr>
      <w:r w:rsidRPr="00704718">
        <w:rPr>
          <w:sz w:val="26"/>
          <w:szCs w:val="26"/>
        </w:rPr>
        <w:t>Кабели электропитания по зданиям и помещению УС про</w:t>
      </w:r>
      <w:r w:rsidR="008831B2" w:rsidRPr="00704718">
        <w:rPr>
          <w:sz w:val="26"/>
          <w:szCs w:val="26"/>
        </w:rPr>
        <w:t>кладывать</w:t>
      </w:r>
      <w:r w:rsidRPr="00704718">
        <w:rPr>
          <w:sz w:val="26"/>
          <w:szCs w:val="26"/>
        </w:rPr>
        <w:t xml:space="preserve"> в гибких ПВХ гофротрубах, не поддерживающих горение.</w:t>
      </w:r>
    </w:p>
    <w:p w:rsidR="00DF01CD" w:rsidRPr="00704718" w:rsidRDefault="00DF01CD" w:rsidP="00DF01CD">
      <w:pPr>
        <w:numPr>
          <w:ilvl w:val="0"/>
          <w:numId w:val="20"/>
        </w:numPr>
        <w:ind w:left="851" w:hanging="284"/>
        <w:jc w:val="both"/>
        <w:rPr>
          <w:sz w:val="26"/>
          <w:szCs w:val="26"/>
        </w:rPr>
      </w:pPr>
      <w:r w:rsidRPr="00704718">
        <w:rPr>
          <w:sz w:val="26"/>
          <w:szCs w:val="26"/>
        </w:rPr>
        <w:t xml:space="preserve">При прокладке кабелей вне стояков, в том числе по стенам фасадов, подвалов, чердакам, крышам, включая подвеску на трубостойках, волоконно-оптический и медный кабели защитить от механических повреждений металлическим гофрорукавом или </w:t>
      </w:r>
      <w:proofErr w:type="gramStart"/>
      <w:r w:rsidRPr="00704718">
        <w:rPr>
          <w:sz w:val="26"/>
          <w:szCs w:val="26"/>
        </w:rPr>
        <w:t>с</w:t>
      </w:r>
      <w:r w:rsidR="00610F85" w:rsidRPr="00704718">
        <w:rPr>
          <w:sz w:val="26"/>
          <w:szCs w:val="26"/>
        </w:rPr>
        <w:t xml:space="preserve"> </w:t>
      </w:r>
      <w:r w:rsidRPr="00704718">
        <w:rPr>
          <w:rStyle w:val="defaultdocbaseattributestylewithoutnowrap1"/>
          <w:rFonts w:ascii="Times New Roman" w:hAnsi="Times New Roman" w:cs="Times New Roman"/>
          <w:sz w:val="26"/>
          <w:szCs w:val="26"/>
        </w:rPr>
        <w:t>помощью</w:t>
      </w:r>
      <w:proofErr w:type="gramEnd"/>
      <w:r w:rsidRPr="00704718">
        <w:rPr>
          <w:rStyle w:val="defaultdocbaseattributestylewithoutnowrap1"/>
          <w:rFonts w:ascii="Times New Roman" w:hAnsi="Times New Roman" w:cs="Times New Roman"/>
          <w:sz w:val="26"/>
          <w:szCs w:val="26"/>
        </w:rPr>
        <w:t xml:space="preserve"> гофрированной или гладкоствольной трубы ПВХ</w:t>
      </w:r>
      <w:r w:rsidRPr="00704718">
        <w:rPr>
          <w:rStyle w:val="defaultdocbaseattributestylewithoutnowrap1"/>
          <w:rFonts w:ascii="Times New Roman" w:hAnsi="Times New Roman" w:cs="Times New Roman"/>
          <w:color w:val="333333"/>
          <w:sz w:val="26"/>
          <w:szCs w:val="26"/>
        </w:rPr>
        <w:t xml:space="preserve"> </w:t>
      </w:r>
      <w:r w:rsidRPr="00704718">
        <w:rPr>
          <w:sz w:val="26"/>
          <w:szCs w:val="26"/>
        </w:rPr>
        <w:t>в местах открытой прокладки, в которых кабель может быть поврежден. В вышеуказанных случаях использовать кабели</w:t>
      </w:r>
      <w:r w:rsidRPr="00704718">
        <w:rPr>
          <w:color w:val="000000"/>
          <w:sz w:val="26"/>
          <w:szCs w:val="26"/>
        </w:rPr>
        <w:t xml:space="preserve"> для наружной прокладки</w:t>
      </w:r>
      <w:r w:rsidRPr="00704718">
        <w:rPr>
          <w:sz w:val="26"/>
          <w:szCs w:val="26"/>
        </w:rPr>
        <w:t>.</w:t>
      </w:r>
    </w:p>
    <w:p w:rsidR="0039598C" w:rsidRPr="00704718" w:rsidRDefault="00DF01CD" w:rsidP="0039598C">
      <w:pPr>
        <w:numPr>
          <w:ilvl w:val="0"/>
          <w:numId w:val="20"/>
        </w:numPr>
        <w:ind w:left="851" w:hanging="284"/>
        <w:jc w:val="both"/>
        <w:rPr>
          <w:sz w:val="26"/>
          <w:szCs w:val="26"/>
        </w:rPr>
      </w:pPr>
      <w:r w:rsidRPr="00704718">
        <w:rPr>
          <w:sz w:val="26"/>
          <w:szCs w:val="26"/>
        </w:rPr>
        <w:t>Выполнить заземление металлических покровов ВОК во вводных шахтах (при их наличии)</w:t>
      </w:r>
      <w:r w:rsidR="00D31B8F" w:rsidRPr="00704718">
        <w:rPr>
          <w:sz w:val="26"/>
          <w:szCs w:val="26"/>
        </w:rPr>
        <w:t xml:space="preserve"> или на шину заземления в ТШ</w:t>
      </w:r>
      <w:r w:rsidRPr="00704718">
        <w:rPr>
          <w:sz w:val="26"/>
          <w:szCs w:val="26"/>
        </w:rPr>
        <w:t>.</w:t>
      </w:r>
    </w:p>
    <w:p w:rsidR="007E0EE3" w:rsidRPr="00704718" w:rsidRDefault="00DF01CD" w:rsidP="007E0EE3">
      <w:pPr>
        <w:numPr>
          <w:ilvl w:val="0"/>
          <w:numId w:val="20"/>
        </w:numPr>
        <w:ind w:left="851" w:hanging="284"/>
        <w:jc w:val="both"/>
        <w:rPr>
          <w:sz w:val="26"/>
          <w:szCs w:val="26"/>
        </w:rPr>
      </w:pPr>
      <w:r w:rsidRPr="00704718">
        <w:rPr>
          <w:sz w:val="26"/>
          <w:szCs w:val="26"/>
        </w:rPr>
        <w:t>Применяемое при строительстве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w:t>
      </w:r>
    </w:p>
    <w:p w:rsidR="007E0EE3" w:rsidRPr="00704718" w:rsidRDefault="007E0EE3" w:rsidP="007E0EE3">
      <w:pPr>
        <w:numPr>
          <w:ilvl w:val="0"/>
          <w:numId w:val="20"/>
        </w:numPr>
        <w:ind w:left="851" w:hanging="284"/>
        <w:jc w:val="both"/>
        <w:rPr>
          <w:sz w:val="26"/>
          <w:szCs w:val="26"/>
        </w:rPr>
      </w:pPr>
      <w:r w:rsidRPr="00704718">
        <w:rPr>
          <w:sz w:val="26"/>
          <w:szCs w:val="26"/>
        </w:rPr>
        <w:t>При наличии трубопроводов на фасадах зданий и внутри жилых домов необходимо руководствоваться ПУЭ-7 (Правила Устройства электроустановок. 7-е издание). При параллельной прокладке расстояние от проводов и кабелей до трубопроводов должно быть не менее 100 мм, а до трубопроводов с горючими или легковоспламеняющимися жидкостями и газами - не менее 400 мм. Провода и кабели, проложенные параллельно горячим трубопроводам, должны быть защищены от воздействия высокой температуры либо должны иметь соответствующее исполнение.</w:t>
      </w:r>
    </w:p>
    <w:p w:rsidR="005C28C4" w:rsidRPr="00704718" w:rsidRDefault="005C28C4" w:rsidP="005C28C4">
      <w:pPr>
        <w:ind w:left="567"/>
        <w:jc w:val="both"/>
        <w:rPr>
          <w:sz w:val="26"/>
          <w:szCs w:val="26"/>
        </w:rPr>
      </w:pPr>
    </w:p>
    <w:p w:rsidR="00390F97" w:rsidRPr="00704718" w:rsidRDefault="00390F97" w:rsidP="00390F97">
      <w:pPr>
        <w:pStyle w:val="2"/>
      </w:pPr>
      <w:bookmarkStart w:id="96" w:name="_Toc11340803"/>
      <w:r w:rsidRPr="00704718">
        <w:t>Требования к построению абонентского уровня (Комплексные новостройки)</w:t>
      </w:r>
      <w:bookmarkEnd w:id="96"/>
    </w:p>
    <w:p w:rsidR="001617A0" w:rsidRDefault="001617A0" w:rsidP="001617A0">
      <w:pPr>
        <w:pStyle w:val="afb"/>
        <w:numPr>
          <w:ilvl w:val="0"/>
          <w:numId w:val="49"/>
        </w:numPr>
        <w:ind w:left="851" w:hanging="284"/>
        <w:jc w:val="both"/>
        <w:rPr>
          <w:sz w:val="26"/>
          <w:szCs w:val="26"/>
        </w:rPr>
      </w:pPr>
      <w:r w:rsidRPr="00704718">
        <w:rPr>
          <w:sz w:val="26"/>
          <w:szCs w:val="26"/>
        </w:rPr>
        <w:t>Возможный набор услуг в домах категории комплексные новостройки:</w:t>
      </w:r>
    </w:p>
    <w:p w:rsidR="00484DA4" w:rsidRPr="00704718" w:rsidRDefault="00484DA4" w:rsidP="00484DA4">
      <w:pPr>
        <w:pStyle w:val="afb"/>
        <w:ind w:left="851"/>
        <w:jc w:val="both"/>
        <w:rPr>
          <w:sz w:val="26"/>
          <w:szCs w:val="26"/>
        </w:rPr>
      </w:pPr>
    </w:p>
    <w:tbl>
      <w:tblPr>
        <w:tblStyle w:val="af0"/>
        <w:tblW w:w="9068" w:type="dxa"/>
        <w:jc w:val="right"/>
        <w:tblLook w:val="04A0" w:firstRow="1" w:lastRow="0" w:firstColumn="1" w:lastColumn="0" w:noHBand="0" w:noVBand="1"/>
      </w:tblPr>
      <w:tblGrid>
        <w:gridCol w:w="2259"/>
        <w:gridCol w:w="6809"/>
      </w:tblGrid>
      <w:tr w:rsidR="001617A0" w:rsidRPr="00704718" w:rsidTr="001E2AF2">
        <w:trPr>
          <w:jc w:val="right"/>
        </w:trPr>
        <w:tc>
          <w:tcPr>
            <w:tcW w:w="2126" w:type="dxa"/>
          </w:tcPr>
          <w:p w:rsidR="001617A0" w:rsidRPr="00704718" w:rsidRDefault="001617A0" w:rsidP="001617A0">
            <w:pPr>
              <w:jc w:val="both"/>
              <w:rPr>
                <w:b/>
                <w:sz w:val="26"/>
                <w:szCs w:val="26"/>
              </w:rPr>
            </w:pPr>
            <w:r w:rsidRPr="00704718">
              <w:rPr>
                <w:b/>
                <w:sz w:val="26"/>
                <w:szCs w:val="26"/>
              </w:rPr>
              <w:t>Услуга</w:t>
            </w:r>
          </w:p>
        </w:tc>
        <w:tc>
          <w:tcPr>
            <w:tcW w:w="6942" w:type="dxa"/>
          </w:tcPr>
          <w:p w:rsidR="001617A0" w:rsidRPr="00704718" w:rsidRDefault="001617A0" w:rsidP="001617A0">
            <w:pPr>
              <w:jc w:val="both"/>
              <w:rPr>
                <w:b/>
                <w:sz w:val="26"/>
                <w:szCs w:val="26"/>
              </w:rPr>
            </w:pPr>
            <w:r w:rsidRPr="00704718">
              <w:rPr>
                <w:b/>
                <w:sz w:val="26"/>
                <w:szCs w:val="26"/>
              </w:rPr>
              <w:t>Возможная реализация</w:t>
            </w:r>
          </w:p>
        </w:tc>
      </w:tr>
      <w:tr w:rsidR="001617A0" w:rsidRPr="00704718" w:rsidTr="001E2AF2">
        <w:trPr>
          <w:jc w:val="right"/>
        </w:trPr>
        <w:tc>
          <w:tcPr>
            <w:tcW w:w="2126" w:type="dxa"/>
          </w:tcPr>
          <w:p w:rsidR="001617A0" w:rsidRPr="00704718" w:rsidRDefault="001617A0" w:rsidP="001617A0">
            <w:pPr>
              <w:jc w:val="both"/>
              <w:rPr>
                <w:sz w:val="26"/>
                <w:szCs w:val="26"/>
              </w:rPr>
            </w:pPr>
            <w:r w:rsidRPr="00704718">
              <w:rPr>
                <w:sz w:val="26"/>
                <w:szCs w:val="26"/>
              </w:rPr>
              <w:t>Доступ в Интернет</w:t>
            </w:r>
          </w:p>
        </w:tc>
        <w:tc>
          <w:tcPr>
            <w:tcW w:w="6942" w:type="dxa"/>
          </w:tcPr>
          <w:p w:rsidR="001617A0" w:rsidRPr="00704718" w:rsidRDefault="001617A0" w:rsidP="001617A0">
            <w:pPr>
              <w:jc w:val="both"/>
              <w:rPr>
                <w:sz w:val="26"/>
                <w:szCs w:val="26"/>
              </w:rPr>
            </w:pPr>
            <w:r w:rsidRPr="00704718">
              <w:rPr>
                <w:sz w:val="26"/>
                <w:szCs w:val="26"/>
              </w:rPr>
              <w:t xml:space="preserve">Только </w:t>
            </w:r>
            <w:r w:rsidRPr="00704718">
              <w:rPr>
                <w:sz w:val="26"/>
                <w:szCs w:val="26"/>
                <w:lang w:val="en-US"/>
              </w:rPr>
              <w:t>GE</w:t>
            </w:r>
            <w:r w:rsidRPr="00704718">
              <w:rPr>
                <w:sz w:val="26"/>
                <w:szCs w:val="26"/>
              </w:rPr>
              <w:t xml:space="preserve"> </w:t>
            </w:r>
            <w:r w:rsidRPr="00704718">
              <w:rPr>
                <w:sz w:val="26"/>
                <w:szCs w:val="26"/>
                <w:lang w:val="en-US"/>
              </w:rPr>
              <w:t>c</w:t>
            </w:r>
            <w:r w:rsidRPr="00704718">
              <w:rPr>
                <w:sz w:val="26"/>
                <w:szCs w:val="26"/>
              </w:rPr>
              <w:t xml:space="preserve"> 4-мя медными парами</w:t>
            </w:r>
          </w:p>
        </w:tc>
      </w:tr>
      <w:tr w:rsidR="001617A0" w:rsidRPr="00704718" w:rsidTr="001E2AF2">
        <w:trPr>
          <w:jc w:val="right"/>
        </w:trPr>
        <w:tc>
          <w:tcPr>
            <w:tcW w:w="2126" w:type="dxa"/>
          </w:tcPr>
          <w:p w:rsidR="001617A0" w:rsidRPr="00704718" w:rsidRDefault="00767C26" w:rsidP="001617A0">
            <w:pPr>
              <w:jc w:val="both"/>
              <w:rPr>
                <w:sz w:val="26"/>
                <w:szCs w:val="26"/>
              </w:rPr>
            </w:pPr>
            <w:r w:rsidRPr="00704718">
              <w:rPr>
                <w:sz w:val="26"/>
                <w:szCs w:val="26"/>
              </w:rPr>
              <w:t>Радиофикация</w:t>
            </w:r>
          </w:p>
        </w:tc>
        <w:tc>
          <w:tcPr>
            <w:tcW w:w="6942" w:type="dxa"/>
          </w:tcPr>
          <w:p w:rsidR="001617A0" w:rsidRPr="00704718" w:rsidRDefault="00767C26" w:rsidP="00767C26">
            <w:pPr>
              <w:jc w:val="both"/>
              <w:rPr>
                <w:sz w:val="26"/>
                <w:szCs w:val="26"/>
              </w:rPr>
            </w:pPr>
            <w:r w:rsidRPr="00704718">
              <w:rPr>
                <w:sz w:val="26"/>
                <w:szCs w:val="26"/>
              </w:rPr>
              <w:t>1 (одна) медная пара для систем СПВ. Установка систем коллективного оповещения допускается только при согласовании реализации радиофикации данным способом не территории субъекта федерации уполномоченными представителями соответствующих структур, отвечающих за выдачу разрешений по эксплуатации гражданских и жилых сооружений.</w:t>
            </w:r>
          </w:p>
        </w:tc>
      </w:tr>
      <w:tr w:rsidR="001617A0" w:rsidRPr="00704718" w:rsidTr="001E2AF2">
        <w:trPr>
          <w:jc w:val="right"/>
        </w:trPr>
        <w:tc>
          <w:tcPr>
            <w:tcW w:w="2126" w:type="dxa"/>
          </w:tcPr>
          <w:p w:rsidR="001617A0" w:rsidRPr="00704718" w:rsidRDefault="00767C26" w:rsidP="001617A0">
            <w:pPr>
              <w:jc w:val="both"/>
              <w:rPr>
                <w:sz w:val="26"/>
                <w:szCs w:val="26"/>
              </w:rPr>
            </w:pPr>
            <w:r w:rsidRPr="00704718">
              <w:rPr>
                <w:sz w:val="26"/>
                <w:szCs w:val="26"/>
              </w:rPr>
              <w:t>Домофон</w:t>
            </w:r>
          </w:p>
        </w:tc>
        <w:tc>
          <w:tcPr>
            <w:tcW w:w="6942" w:type="dxa"/>
          </w:tcPr>
          <w:p w:rsidR="001617A0" w:rsidRPr="00704718" w:rsidRDefault="00767C26" w:rsidP="00767C26">
            <w:pPr>
              <w:jc w:val="both"/>
              <w:rPr>
                <w:sz w:val="26"/>
                <w:szCs w:val="26"/>
              </w:rPr>
            </w:pPr>
            <w:r w:rsidRPr="00704718">
              <w:rPr>
                <w:sz w:val="26"/>
                <w:szCs w:val="26"/>
              </w:rPr>
              <w:t xml:space="preserve">Только </w:t>
            </w:r>
            <w:r w:rsidRPr="00704718">
              <w:rPr>
                <w:sz w:val="26"/>
                <w:szCs w:val="26"/>
                <w:lang w:val="en-US"/>
              </w:rPr>
              <w:t>IP</w:t>
            </w:r>
            <w:r w:rsidRPr="00704718">
              <w:rPr>
                <w:sz w:val="26"/>
                <w:szCs w:val="26"/>
              </w:rPr>
              <w:t xml:space="preserve"> домофон. Допускается возможность стыковки </w:t>
            </w:r>
            <w:r w:rsidRPr="00704718">
              <w:rPr>
                <w:sz w:val="26"/>
                <w:szCs w:val="26"/>
                <w:lang w:val="en-US"/>
              </w:rPr>
              <w:t>IP</w:t>
            </w:r>
            <w:r w:rsidRPr="00704718">
              <w:rPr>
                <w:sz w:val="26"/>
                <w:szCs w:val="26"/>
              </w:rPr>
              <w:t xml:space="preserve"> домофона с аналоговым только в случае</w:t>
            </w:r>
            <w:r w:rsidR="002B54D6" w:rsidRPr="00704718">
              <w:rPr>
                <w:sz w:val="26"/>
                <w:szCs w:val="26"/>
              </w:rPr>
              <w:t xml:space="preserve"> реализации распределительной сети аналогово домофона силами застройщика</w:t>
            </w:r>
            <w:r w:rsidRPr="00704718">
              <w:rPr>
                <w:sz w:val="26"/>
                <w:szCs w:val="26"/>
              </w:rPr>
              <w:t xml:space="preserve"> </w:t>
            </w:r>
          </w:p>
        </w:tc>
      </w:tr>
      <w:tr w:rsidR="002B54D6" w:rsidRPr="00704718" w:rsidTr="001E2AF2">
        <w:trPr>
          <w:jc w:val="right"/>
        </w:trPr>
        <w:tc>
          <w:tcPr>
            <w:tcW w:w="2126" w:type="dxa"/>
          </w:tcPr>
          <w:p w:rsidR="002B54D6" w:rsidRPr="00704718" w:rsidRDefault="002B54D6" w:rsidP="001617A0">
            <w:pPr>
              <w:jc w:val="both"/>
              <w:rPr>
                <w:sz w:val="26"/>
                <w:szCs w:val="26"/>
              </w:rPr>
            </w:pPr>
            <w:r w:rsidRPr="00704718">
              <w:rPr>
                <w:sz w:val="26"/>
                <w:szCs w:val="26"/>
              </w:rPr>
              <w:t>Видеонаблюдение</w:t>
            </w:r>
          </w:p>
        </w:tc>
        <w:tc>
          <w:tcPr>
            <w:tcW w:w="6942" w:type="dxa"/>
          </w:tcPr>
          <w:p w:rsidR="002B54D6" w:rsidRPr="00704718" w:rsidRDefault="002B54D6" w:rsidP="00767C26">
            <w:pPr>
              <w:jc w:val="both"/>
              <w:rPr>
                <w:sz w:val="26"/>
                <w:szCs w:val="26"/>
              </w:rPr>
            </w:pPr>
            <w:r w:rsidRPr="00704718">
              <w:rPr>
                <w:sz w:val="26"/>
                <w:szCs w:val="26"/>
              </w:rPr>
              <w:t xml:space="preserve">Существующая </w:t>
            </w:r>
            <w:r w:rsidRPr="00704718">
              <w:rPr>
                <w:sz w:val="26"/>
                <w:szCs w:val="26"/>
                <w:lang w:val="en-US"/>
              </w:rPr>
              <w:t xml:space="preserve">IP </w:t>
            </w:r>
            <w:r w:rsidRPr="00704718">
              <w:rPr>
                <w:sz w:val="26"/>
                <w:szCs w:val="26"/>
              </w:rPr>
              <w:t>сеть</w:t>
            </w:r>
          </w:p>
        </w:tc>
      </w:tr>
      <w:tr w:rsidR="002B54D6" w:rsidRPr="00704718" w:rsidTr="001E2AF2">
        <w:trPr>
          <w:jc w:val="right"/>
        </w:trPr>
        <w:tc>
          <w:tcPr>
            <w:tcW w:w="2126" w:type="dxa"/>
          </w:tcPr>
          <w:p w:rsidR="002B54D6" w:rsidRPr="00704718" w:rsidRDefault="002B54D6" w:rsidP="001617A0">
            <w:pPr>
              <w:jc w:val="both"/>
              <w:rPr>
                <w:sz w:val="26"/>
                <w:szCs w:val="26"/>
              </w:rPr>
            </w:pPr>
            <w:r w:rsidRPr="00704718">
              <w:rPr>
                <w:sz w:val="26"/>
                <w:szCs w:val="26"/>
              </w:rPr>
              <w:t>Телефония</w:t>
            </w:r>
          </w:p>
        </w:tc>
        <w:tc>
          <w:tcPr>
            <w:tcW w:w="6942" w:type="dxa"/>
          </w:tcPr>
          <w:p w:rsidR="002B54D6" w:rsidRPr="00A164C9" w:rsidRDefault="00A164C9" w:rsidP="00767C26">
            <w:pPr>
              <w:jc w:val="both"/>
              <w:rPr>
                <w:sz w:val="26"/>
                <w:szCs w:val="26"/>
              </w:rPr>
            </w:pPr>
            <w:r>
              <w:rPr>
                <w:sz w:val="26"/>
                <w:szCs w:val="26"/>
              </w:rPr>
              <w:t xml:space="preserve">В соответствии </w:t>
            </w:r>
            <w:hyperlink w:anchor="_Техническое_решение_по" w:history="1">
              <w:r w:rsidRPr="00A164C9">
                <w:rPr>
                  <w:rStyle w:val="ae"/>
                  <w:sz w:val="26"/>
                  <w:szCs w:val="26"/>
                </w:rPr>
                <w:t>с разделом 10</w:t>
              </w:r>
            </w:hyperlink>
          </w:p>
        </w:tc>
      </w:tr>
      <w:tr w:rsidR="002B54D6" w:rsidRPr="00704718" w:rsidTr="001E2AF2">
        <w:trPr>
          <w:jc w:val="right"/>
        </w:trPr>
        <w:tc>
          <w:tcPr>
            <w:tcW w:w="2126" w:type="dxa"/>
          </w:tcPr>
          <w:p w:rsidR="002B54D6" w:rsidRPr="00704718" w:rsidRDefault="002B54D6" w:rsidP="001617A0">
            <w:pPr>
              <w:jc w:val="both"/>
              <w:rPr>
                <w:sz w:val="26"/>
                <w:szCs w:val="26"/>
              </w:rPr>
            </w:pPr>
            <w:r w:rsidRPr="00704718">
              <w:rPr>
                <w:sz w:val="26"/>
                <w:szCs w:val="26"/>
              </w:rPr>
              <w:t>Телевидение</w:t>
            </w:r>
          </w:p>
        </w:tc>
        <w:tc>
          <w:tcPr>
            <w:tcW w:w="6942" w:type="dxa"/>
          </w:tcPr>
          <w:p w:rsidR="002B54D6" w:rsidRPr="00704718" w:rsidRDefault="002B54D6" w:rsidP="002B54D6">
            <w:pPr>
              <w:jc w:val="both"/>
              <w:rPr>
                <w:sz w:val="26"/>
                <w:szCs w:val="26"/>
              </w:rPr>
            </w:pPr>
            <w:r w:rsidRPr="00704718">
              <w:rPr>
                <w:sz w:val="26"/>
                <w:szCs w:val="26"/>
              </w:rPr>
              <w:t>Технология выбирается по преимущественной технологии на данной территории (</w:t>
            </w:r>
            <w:r w:rsidRPr="00704718">
              <w:rPr>
                <w:sz w:val="26"/>
                <w:szCs w:val="26"/>
                <w:lang w:val="en-US"/>
              </w:rPr>
              <w:t>IPTV</w:t>
            </w:r>
            <w:r w:rsidRPr="00704718">
              <w:rPr>
                <w:sz w:val="26"/>
                <w:szCs w:val="26"/>
              </w:rPr>
              <w:t xml:space="preserve"> или КТВ)</w:t>
            </w:r>
          </w:p>
        </w:tc>
      </w:tr>
    </w:tbl>
    <w:p w:rsidR="001617A0" w:rsidRPr="00704718" w:rsidRDefault="001617A0" w:rsidP="001617A0">
      <w:pPr>
        <w:jc w:val="both"/>
        <w:rPr>
          <w:sz w:val="26"/>
          <w:szCs w:val="26"/>
        </w:rPr>
      </w:pPr>
    </w:p>
    <w:p w:rsidR="0022341E" w:rsidRPr="00704718" w:rsidRDefault="00EA6CE7" w:rsidP="00C00460">
      <w:pPr>
        <w:pStyle w:val="afb"/>
        <w:numPr>
          <w:ilvl w:val="0"/>
          <w:numId w:val="49"/>
        </w:numPr>
        <w:ind w:left="851" w:hanging="284"/>
        <w:jc w:val="both"/>
        <w:rPr>
          <w:sz w:val="26"/>
          <w:szCs w:val="26"/>
        </w:rPr>
      </w:pPr>
      <w:r w:rsidRPr="00704718">
        <w:rPr>
          <w:sz w:val="26"/>
          <w:szCs w:val="26"/>
        </w:rPr>
        <w:t xml:space="preserve">По согласованию с застройщиком, прокладку абонентской линии осуществлять в существующих кабельных каналах. </w:t>
      </w:r>
      <w:r w:rsidR="00D345DA" w:rsidRPr="00704718">
        <w:rPr>
          <w:sz w:val="26"/>
          <w:szCs w:val="26"/>
        </w:rPr>
        <w:t>П</w:t>
      </w:r>
      <w:r w:rsidR="002B5642" w:rsidRPr="00704718">
        <w:rPr>
          <w:sz w:val="26"/>
          <w:szCs w:val="26"/>
        </w:rPr>
        <w:t xml:space="preserve">ри </w:t>
      </w:r>
      <w:r w:rsidRPr="00704718">
        <w:rPr>
          <w:sz w:val="26"/>
          <w:szCs w:val="26"/>
        </w:rPr>
        <w:t xml:space="preserve">отсутствии кабель-каналов от застройщика необходимо </w:t>
      </w:r>
      <w:r w:rsidR="002B5642" w:rsidRPr="00704718">
        <w:rPr>
          <w:sz w:val="26"/>
          <w:szCs w:val="26"/>
        </w:rPr>
        <w:t>проектирова</w:t>
      </w:r>
      <w:r w:rsidRPr="00704718">
        <w:rPr>
          <w:sz w:val="26"/>
          <w:szCs w:val="26"/>
        </w:rPr>
        <w:t xml:space="preserve">ть </w:t>
      </w:r>
      <w:r w:rsidR="002B5642" w:rsidRPr="00704718">
        <w:rPr>
          <w:sz w:val="26"/>
          <w:szCs w:val="26"/>
        </w:rPr>
        <w:t>построени</w:t>
      </w:r>
      <w:r w:rsidRPr="00704718">
        <w:rPr>
          <w:sz w:val="26"/>
          <w:szCs w:val="26"/>
        </w:rPr>
        <w:t>е</w:t>
      </w:r>
      <w:r w:rsidR="002B5642" w:rsidRPr="00704718">
        <w:rPr>
          <w:sz w:val="26"/>
          <w:szCs w:val="26"/>
        </w:rPr>
        <w:t xml:space="preserve"> абонентской линии от ШАН/КРТ до квартир/офисов</w:t>
      </w:r>
      <w:r w:rsidRPr="00704718">
        <w:rPr>
          <w:sz w:val="26"/>
          <w:szCs w:val="26"/>
        </w:rPr>
        <w:t xml:space="preserve"> с </w:t>
      </w:r>
      <w:r w:rsidR="002B5642" w:rsidRPr="00704718">
        <w:rPr>
          <w:sz w:val="26"/>
          <w:szCs w:val="26"/>
        </w:rPr>
        <w:t>установк</w:t>
      </w:r>
      <w:r w:rsidRPr="00704718">
        <w:rPr>
          <w:sz w:val="26"/>
          <w:szCs w:val="26"/>
        </w:rPr>
        <w:t>ой</w:t>
      </w:r>
      <w:r w:rsidR="002B5642" w:rsidRPr="00704718">
        <w:rPr>
          <w:sz w:val="26"/>
          <w:szCs w:val="26"/>
        </w:rPr>
        <w:t xml:space="preserve"> кабель-каналов.</w:t>
      </w:r>
    </w:p>
    <w:p w:rsidR="002B5642" w:rsidRPr="00704718" w:rsidRDefault="002B5642" w:rsidP="00C00460">
      <w:pPr>
        <w:pStyle w:val="afb"/>
        <w:numPr>
          <w:ilvl w:val="0"/>
          <w:numId w:val="49"/>
        </w:numPr>
        <w:ind w:left="851" w:hanging="284"/>
        <w:jc w:val="both"/>
        <w:rPr>
          <w:sz w:val="26"/>
          <w:szCs w:val="26"/>
        </w:rPr>
      </w:pPr>
      <w:r w:rsidRPr="00704718">
        <w:rPr>
          <w:sz w:val="26"/>
          <w:szCs w:val="26"/>
        </w:rPr>
        <w:t>Прокладку и монтаж абонентско</w:t>
      </w:r>
      <w:r w:rsidR="00C00460" w:rsidRPr="00704718">
        <w:rPr>
          <w:sz w:val="26"/>
          <w:szCs w:val="26"/>
        </w:rPr>
        <w:t>й</w:t>
      </w:r>
      <w:r w:rsidRPr="00704718">
        <w:rPr>
          <w:sz w:val="26"/>
          <w:szCs w:val="26"/>
        </w:rPr>
        <w:t xml:space="preserve"> </w:t>
      </w:r>
      <w:r w:rsidR="00C00460" w:rsidRPr="00704718">
        <w:rPr>
          <w:sz w:val="26"/>
          <w:szCs w:val="26"/>
        </w:rPr>
        <w:t>линии</w:t>
      </w:r>
      <w:r w:rsidRPr="00704718">
        <w:rPr>
          <w:sz w:val="26"/>
          <w:szCs w:val="26"/>
        </w:rPr>
        <w:t xml:space="preserve"> </w:t>
      </w:r>
      <w:r w:rsidR="00C00460" w:rsidRPr="00704718">
        <w:rPr>
          <w:sz w:val="26"/>
          <w:szCs w:val="26"/>
        </w:rPr>
        <w:t xml:space="preserve">осуществлять кабелем </w:t>
      </w:r>
      <w:r w:rsidRPr="00704718">
        <w:rPr>
          <w:sz w:val="26"/>
          <w:szCs w:val="26"/>
          <w:lang w:val="en-US"/>
        </w:rPr>
        <w:t>UTP</w:t>
      </w:r>
      <w:r w:rsidRPr="00704718">
        <w:rPr>
          <w:sz w:val="26"/>
          <w:szCs w:val="26"/>
        </w:rPr>
        <w:t>, 4-</w:t>
      </w:r>
      <w:r w:rsidRPr="00704718">
        <w:rPr>
          <w:sz w:val="26"/>
          <w:szCs w:val="26"/>
          <w:lang w:val="en-US"/>
        </w:rPr>
        <w:t>x</w:t>
      </w:r>
      <w:r w:rsidRPr="00704718">
        <w:rPr>
          <w:sz w:val="26"/>
          <w:szCs w:val="26"/>
        </w:rPr>
        <w:t xml:space="preserve"> парный, </w:t>
      </w:r>
      <w:r w:rsidRPr="00704718">
        <w:rPr>
          <w:sz w:val="26"/>
          <w:szCs w:val="26"/>
          <w:lang w:val="en-US"/>
        </w:rPr>
        <w:t>cat</w:t>
      </w:r>
      <w:r w:rsidRPr="00704718">
        <w:rPr>
          <w:sz w:val="26"/>
          <w:szCs w:val="26"/>
        </w:rPr>
        <w:t>.5</w:t>
      </w:r>
      <w:r w:rsidRPr="00704718">
        <w:rPr>
          <w:sz w:val="26"/>
          <w:szCs w:val="26"/>
          <w:lang w:val="en-US"/>
        </w:rPr>
        <w:t>e</w:t>
      </w:r>
      <w:r w:rsidRPr="00704718">
        <w:rPr>
          <w:sz w:val="26"/>
          <w:szCs w:val="26"/>
        </w:rPr>
        <w:t xml:space="preserve"> в кабель</w:t>
      </w:r>
      <w:r w:rsidR="00C00460" w:rsidRPr="00704718">
        <w:rPr>
          <w:sz w:val="26"/>
          <w:szCs w:val="26"/>
        </w:rPr>
        <w:t xml:space="preserve">ных </w:t>
      </w:r>
      <w:r w:rsidRPr="00704718">
        <w:rPr>
          <w:sz w:val="26"/>
          <w:szCs w:val="26"/>
        </w:rPr>
        <w:t>каналах от установленных ШАН/КРТ</w:t>
      </w:r>
      <w:r w:rsidR="00C00460" w:rsidRPr="00704718">
        <w:rPr>
          <w:sz w:val="26"/>
          <w:szCs w:val="26"/>
        </w:rPr>
        <w:t>,</w:t>
      </w:r>
      <w:r w:rsidRPr="00704718">
        <w:rPr>
          <w:sz w:val="26"/>
          <w:szCs w:val="26"/>
        </w:rPr>
        <w:t xml:space="preserve"> с установкой блока </w:t>
      </w:r>
      <w:r w:rsidR="00D345DA" w:rsidRPr="00704718">
        <w:rPr>
          <w:sz w:val="26"/>
          <w:szCs w:val="26"/>
        </w:rPr>
        <w:t>абонентских розеток</w:t>
      </w:r>
      <w:r w:rsidRPr="00704718">
        <w:rPr>
          <w:sz w:val="26"/>
          <w:szCs w:val="26"/>
        </w:rPr>
        <w:t xml:space="preserve"> в квартире. </w:t>
      </w:r>
      <w:r w:rsidR="00C00460" w:rsidRPr="00704718">
        <w:rPr>
          <w:sz w:val="26"/>
          <w:szCs w:val="26"/>
        </w:rPr>
        <w:t>На</w:t>
      </w:r>
      <w:r w:rsidRPr="00704718">
        <w:rPr>
          <w:sz w:val="26"/>
          <w:szCs w:val="26"/>
        </w:rPr>
        <w:t xml:space="preserve"> ШАН/КРТ расшиваются все 4 пары абонентского кабеля</w:t>
      </w:r>
      <w:r w:rsidR="00C00460" w:rsidRPr="00704718">
        <w:rPr>
          <w:sz w:val="26"/>
          <w:szCs w:val="26"/>
        </w:rPr>
        <w:t>.</w:t>
      </w:r>
    </w:p>
    <w:p w:rsidR="00C00460" w:rsidRPr="00704718" w:rsidRDefault="00C00460" w:rsidP="00C00460">
      <w:pPr>
        <w:pStyle w:val="afb"/>
        <w:numPr>
          <w:ilvl w:val="0"/>
          <w:numId w:val="49"/>
        </w:numPr>
        <w:ind w:left="851" w:hanging="284"/>
        <w:jc w:val="both"/>
        <w:rPr>
          <w:sz w:val="26"/>
          <w:szCs w:val="26"/>
        </w:rPr>
      </w:pPr>
      <w:r w:rsidRPr="00704718">
        <w:rPr>
          <w:sz w:val="26"/>
          <w:szCs w:val="26"/>
        </w:rPr>
        <w:t>Блок абонентских розеток устанавливается</w:t>
      </w:r>
      <w:r w:rsidR="00D345DA" w:rsidRPr="00704718">
        <w:rPr>
          <w:sz w:val="26"/>
          <w:szCs w:val="26"/>
        </w:rPr>
        <w:t xml:space="preserve"> в ДХ</w:t>
      </w:r>
      <w:r w:rsidRPr="00704718">
        <w:rPr>
          <w:sz w:val="26"/>
          <w:szCs w:val="26"/>
        </w:rPr>
        <w:t xml:space="preserve"> рядом с входной дверью и включает в себя розетку </w:t>
      </w:r>
      <w:r w:rsidRPr="00704718">
        <w:rPr>
          <w:sz w:val="26"/>
          <w:szCs w:val="26"/>
          <w:lang w:val="en-US"/>
        </w:rPr>
        <w:t>RJ</w:t>
      </w:r>
      <w:r w:rsidRPr="00704718">
        <w:rPr>
          <w:sz w:val="26"/>
          <w:szCs w:val="26"/>
        </w:rPr>
        <w:t>-45</w:t>
      </w:r>
      <w:r w:rsidR="00D345DA" w:rsidRPr="00704718">
        <w:rPr>
          <w:sz w:val="26"/>
          <w:szCs w:val="26"/>
        </w:rPr>
        <w:t>.</w:t>
      </w:r>
      <w:r w:rsidR="0016712D">
        <w:rPr>
          <w:sz w:val="26"/>
          <w:szCs w:val="26"/>
        </w:rPr>
        <w:t xml:space="preserve"> Место размещения блока розеток определяется Заказчиком, в случае отсутствия</w:t>
      </w:r>
      <w:r w:rsidR="00E17279">
        <w:rPr>
          <w:sz w:val="26"/>
          <w:szCs w:val="26"/>
        </w:rPr>
        <w:t xml:space="preserve"> требований руководствоваться</w:t>
      </w:r>
      <w:r w:rsidR="0016712D">
        <w:rPr>
          <w:sz w:val="26"/>
          <w:szCs w:val="26"/>
        </w:rPr>
        <w:t xml:space="preserve"> проектной документацией</w:t>
      </w:r>
      <w:r w:rsidR="00CC75C5">
        <w:rPr>
          <w:sz w:val="26"/>
          <w:szCs w:val="26"/>
        </w:rPr>
        <w:t>, преимущественно рассматривать возможность размещения рядом с электрическим щитом в ДХ</w:t>
      </w:r>
      <w:r w:rsidR="00235A9E">
        <w:rPr>
          <w:sz w:val="26"/>
          <w:szCs w:val="26"/>
        </w:rPr>
        <w:t xml:space="preserve"> при его наличии. При наличии слаботочного щита в ДХ блок розеток размещать в нем</w:t>
      </w:r>
      <w:r w:rsidR="0016712D">
        <w:rPr>
          <w:sz w:val="26"/>
          <w:szCs w:val="26"/>
        </w:rPr>
        <w:t>.</w:t>
      </w:r>
      <w:r w:rsidR="002164D4">
        <w:rPr>
          <w:sz w:val="26"/>
          <w:szCs w:val="26"/>
        </w:rPr>
        <w:t xml:space="preserve"> </w:t>
      </w:r>
      <w:r w:rsidR="00F34E79">
        <w:rPr>
          <w:sz w:val="26"/>
          <w:szCs w:val="26"/>
        </w:rPr>
        <w:t>При необходимости д</w:t>
      </w:r>
      <w:r w:rsidR="00D345DA" w:rsidRPr="00704718">
        <w:rPr>
          <w:sz w:val="26"/>
          <w:szCs w:val="26"/>
        </w:rPr>
        <w:t xml:space="preserve">ополнительно блок розеток может </w:t>
      </w:r>
      <w:r w:rsidR="0088487C" w:rsidRPr="00704718">
        <w:rPr>
          <w:sz w:val="26"/>
          <w:szCs w:val="26"/>
        </w:rPr>
        <w:t>комплектоваться розеткой 220</w:t>
      </w:r>
      <w:r w:rsidR="00D345DA" w:rsidRPr="00704718">
        <w:rPr>
          <w:sz w:val="26"/>
          <w:szCs w:val="26"/>
        </w:rPr>
        <w:t>В</w:t>
      </w:r>
      <w:r w:rsidRPr="00704718">
        <w:rPr>
          <w:sz w:val="26"/>
          <w:szCs w:val="26"/>
        </w:rPr>
        <w:t xml:space="preserve"> и</w:t>
      </w:r>
      <w:r w:rsidR="00F34E79">
        <w:rPr>
          <w:sz w:val="26"/>
          <w:szCs w:val="26"/>
        </w:rPr>
        <w:t>/или</w:t>
      </w:r>
      <w:r w:rsidRPr="00704718">
        <w:rPr>
          <w:sz w:val="26"/>
          <w:szCs w:val="26"/>
        </w:rPr>
        <w:t xml:space="preserve"> розетк</w:t>
      </w:r>
      <w:r w:rsidR="00D345DA" w:rsidRPr="00704718">
        <w:rPr>
          <w:sz w:val="26"/>
          <w:szCs w:val="26"/>
        </w:rPr>
        <w:t>ой</w:t>
      </w:r>
      <w:r w:rsidRPr="00704718">
        <w:rPr>
          <w:sz w:val="26"/>
          <w:szCs w:val="26"/>
        </w:rPr>
        <w:t xml:space="preserve"> для подключения СПВ.</w:t>
      </w:r>
    </w:p>
    <w:p w:rsidR="00C00460" w:rsidRPr="00704718" w:rsidRDefault="00C00460" w:rsidP="00C00460">
      <w:pPr>
        <w:pStyle w:val="afb"/>
        <w:numPr>
          <w:ilvl w:val="0"/>
          <w:numId w:val="49"/>
        </w:numPr>
        <w:ind w:left="851" w:hanging="284"/>
        <w:jc w:val="both"/>
        <w:rPr>
          <w:sz w:val="26"/>
          <w:szCs w:val="26"/>
        </w:rPr>
      </w:pPr>
      <w:r w:rsidRPr="00704718">
        <w:rPr>
          <w:sz w:val="26"/>
          <w:szCs w:val="26"/>
        </w:rPr>
        <w:t>Тип и необходимое количество розеток в блоке опр</w:t>
      </w:r>
      <w:r w:rsidR="006831CF" w:rsidRPr="00704718">
        <w:rPr>
          <w:sz w:val="26"/>
          <w:szCs w:val="26"/>
        </w:rPr>
        <w:t>еделить на этапе проектирования.</w:t>
      </w:r>
    </w:p>
    <w:p w:rsidR="00C00460" w:rsidRPr="00704718" w:rsidRDefault="00C00460" w:rsidP="00C00460">
      <w:pPr>
        <w:pStyle w:val="afb"/>
        <w:numPr>
          <w:ilvl w:val="0"/>
          <w:numId w:val="49"/>
        </w:numPr>
        <w:ind w:left="851" w:hanging="284"/>
        <w:jc w:val="both"/>
        <w:rPr>
          <w:sz w:val="26"/>
          <w:szCs w:val="26"/>
        </w:rPr>
      </w:pPr>
      <w:r w:rsidRPr="00704718">
        <w:rPr>
          <w:sz w:val="26"/>
          <w:szCs w:val="26"/>
        </w:rPr>
        <w:t>В случае установки розетки на 220В предусмотреть прокладку электрического кабеля типа ВВГнг 3</w:t>
      </w:r>
      <w:r w:rsidRPr="00704718">
        <w:rPr>
          <w:sz w:val="26"/>
          <w:szCs w:val="26"/>
          <w:lang w:val="en-US"/>
        </w:rPr>
        <w:t>x</w:t>
      </w:r>
      <w:r w:rsidRPr="00704718">
        <w:rPr>
          <w:sz w:val="26"/>
          <w:szCs w:val="26"/>
        </w:rPr>
        <w:t>1,5 от квартирного распределительного щитка</w:t>
      </w:r>
      <w:r w:rsidR="007E341D">
        <w:rPr>
          <w:sz w:val="26"/>
          <w:szCs w:val="26"/>
        </w:rPr>
        <w:t xml:space="preserve"> или ближайшей распределительной коробки</w:t>
      </w:r>
      <w:r w:rsidRPr="00704718">
        <w:rPr>
          <w:sz w:val="26"/>
          <w:szCs w:val="26"/>
        </w:rPr>
        <w:t xml:space="preserve"> до абонентской розетки.</w:t>
      </w:r>
    </w:p>
    <w:p w:rsidR="00D345DA" w:rsidRPr="00704718" w:rsidRDefault="00D345DA" w:rsidP="00C00460">
      <w:pPr>
        <w:pStyle w:val="afb"/>
        <w:numPr>
          <w:ilvl w:val="0"/>
          <w:numId w:val="49"/>
        </w:numPr>
        <w:ind w:left="851" w:hanging="284"/>
        <w:jc w:val="both"/>
        <w:rPr>
          <w:sz w:val="26"/>
          <w:szCs w:val="26"/>
        </w:rPr>
      </w:pPr>
      <w:r w:rsidRPr="00704718">
        <w:rPr>
          <w:sz w:val="26"/>
          <w:szCs w:val="26"/>
        </w:rPr>
        <w:t xml:space="preserve">По согласованию с КБ для монтажа блока розеток и абонентской СРЕ допускается применение </w:t>
      </w:r>
      <w:r w:rsidR="006831CF" w:rsidRPr="00704718">
        <w:rPr>
          <w:sz w:val="26"/>
          <w:szCs w:val="26"/>
        </w:rPr>
        <w:t>радиопрозрачного пластикового бокса,</w:t>
      </w:r>
      <w:r w:rsidRPr="00704718">
        <w:rPr>
          <w:sz w:val="26"/>
          <w:szCs w:val="26"/>
        </w:rPr>
        <w:t xml:space="preserve"> скрытого или наружного монтажа.</w:t>
      </w:r>
    </w:p>
    <w:p w:rsidR="00D345DA" w:rsidRPr="00704718" w:rsidRDefault="00D345DA" w:rsidP="00C00460">
      <w:pPr>
        <w:pStyle w:val="afb"/>
        <w:numPr>
          <w:ilvl w:val="0"/>
          <w:numId w:val="49"/>
        </w:numPr>
        <w:ind w:left="851" w:hanging="284"/>
        <w:jc w:val="both"/>
        <w:rPr>
          <w:sz w:val="26"/>
          <w:szCs w:val="26"/>
        </w:rPr>
      </w:pPr>
      <w:r w:rsidRPr="00704718">
        <w:rPr>
          <w:sz w:val="26"/>
          <w:szCs w:val="26"/>
        </w:rPr>
        <w:t>При необходимости ввода в ДХ линии КТВ или других линий допускается дооборудование блоков розеток соответствующими коннекторами.</w:t>
      </w:r>
    </w:p>
    <w:p w:rsidR="00D345DA" w:rsidRPr="00704718" w:rsidRDefault="00D345DA" w:rsidP="00C00460">
      <w:pPr>
        <w:pStyle w:val="afb"/>
        <w:numPr>
          <w:ilvl w:val="0"/>
          <w:numId w:val="49"/>
        </w:numPr>
        <w:ind w:left="851" w:hanging="284"/>
        <w:jc w:val="both"/>
        <w:rPr>
          <w:sz w:val="26"/>
          <w:szCs w:val="26"/>
        </w:rPr>
      </w:pPr>
      <w:r w:rsidRPr="00704718">
        <w:rPr>
          <w:sz w:val="26"/>
          <w:szCs w:val="26"/>
        </w:rPr>
        <w:t xml:space="preserve">Для ДХ </w:t>
      </w:r>
      <w:r w:rsidR="006831CF" w:rsidRPr="00704718">
        <w:rPr>
          <w:sz w:val="26"/>
          <w:szCs w:val="26"/>
        </w:rPr>
        <w:t>без отделки</w:t>
      </w:r>
      <w:r w:rsidRPr="00704718">
        <w:rPr>
          <w:sz w:val="26"/>
          <w:szCs w:val="26"/>
        </w:rPr>
        <w:t xml:space="preserve"> при сдаче объектов строительства </w:t>
      </w:r>
      <w:r w:rsidR="006831CF" w:rsidRPr="00704718">
        <w:rPr>
          <w:sz w:val="26"/>
          <w:szCs w:val="26"/>
        </w:rPr>
        <w:t>обязательно</w:t>
      </w:r>
      <w:r w:rsidR="002B54D6" w:rsidRPr="00704718">
        <w:rPr>
          <w:sz w:val="26"/>
          <w:szCs w:val="26"/>
        </w:rPr>
        <w:t xml:space="preserve"> предусматривать </w:t>
      </w:r>
      <w:r w:rsidR="006831CF" w:rsidRPr="00704718">
        <w:rPr>
          <w:sz w:val="26"/>
          <w:szCs w:val="26"/>
        </w:rPr>
        <w:t>установк</w:t>
      </w:r>
      <w:r w:rsidR="002B54D6" w:rsidRPr="00704718">
        <w:rPr>
          <w:sz w:val="26"/>
          <w:szCs w:val="26"/>
        </w:rPr>
        <w:t>у</w:t>
      </w:r>
      <w:r w:rsidR="006831CF" w:rsidRPr="00704718">
        <w:rPr>
          <w:sz w:val="26"/>
          <w:szCs w:val="26"/>
        </w:rPr>
        <w:t xml:space="preserve"> розетки </w:t>
      </w:r>
      <w:r w:rsidR="006831CF" w:rsidRPr="00704718">
        <w:rPr>
          <w:sz w:val="26"/>
          <w:szCs w:val="26"/>
          <w:lang w:val="en-US"/>
        </w:rPr>
        <w:t>RJ</w:t>
      </w:r>
      <w:r w:rsidR="006831CF" w:rsidRPr="00704718">
        <w:rPr>
          <w:sz w:val="26"/>
          <w:szCs w:val="26"/>
        </w:rPr>
        <w:t>-45.</w:t>
      </w:r>
    </w:p>
    <w:p w:rsidR="00332B56" w:rsidRPr="00704718" w:rsidRDefault="00332B56" w:rsidP="00C00460">
      <w:pPr>
        <w:pStyle w:val="afb"/>
        <w:numPr>
          <w:ilvl w:val="0"/>
          <w:numId w:val="49"/>
        </w:numPr>
        <w:ind w:left="851" w:hanging="284"/>
        <w:jc w:val="both"/>
        <w:rPr>
          <w:sz w:val="26"/>
          <w:szCs w:val="26"/>
        </w:rPr>
      </w:pPr>
      <w:r w:rsidRPr="00704718">
        <w:rPr>
          <w:sz w:val="26"/>
          <w:szCs w:val="26"/>
        </w:rPr>
        <w:t>На внешней стороне блока розеток/радиопрозрачного бокса необходимо размещать имиджевые наклейки.</w:t>
      </w:r>
    </w:p>
    <w:p w:rsidR="0050287C" w:rsidRPr="00704718" w:rsidRDefault="00C5363F" w:rsidP="00392C1C">
      <w:pPr>
        <w:pStyle w:val="1"/>
        <w:rPr>
          <w:rFonts w:ascii="Times New Roman" w:hAnsi="Times New Roman" w:cs="Times New Roman"/>
          <w:sz w:val="26"/>
          <w:szCs w:val="26"/>
        </w:rPr>
      </w:pPr>
      <w:bookmarkStart w:id="97" w:name="_Toc11340804"/>
      <w:r w:rsidRPr="00704718">
        <w:rPr>
          <w:rFonts w:ascii="Times New Roman" w:hAnsi="Times New Roman" w:cs="Times New Roman"/>
          <w:sz w:val="26"/>
          <w:szCs w:val="26"/>
        </w:rPr>
        <w:t xml:space="preserve">Основные </w:t>
      </w:r>
      <w:r w:rsidR="0050287C" w:rsidRPr="00704718">
        <w:rPr>
          <w:rFonts w:ascii="Times New Roman" w:hAnsi="Times New Roman" w:cs="Times New Roman"/>
          <w:sz w:val="26"/>
          <w:szCs w:val="26"/>
        </w:rPr>
        <w:t>требования</w:t>
      </w:r>
      <w:r w:rsidRPr="00704718">
        <w:rPr>
          <w:rFonts w:ascii="Times New Roman" w:hAnsi="Times New Roman" w:cs="Times New Roman"/>
          <w:sz w:val="26"/>
          <w:szCs w:val="26"/>
        </w:rPr>
        <w:t xml:space="preserve"> к конструкции ТШ, помещениям и</w:t>
      </w:r>
      <w:r w:rsidR="0050287C" w:rsidRPr="00704718">
        <w:rPr>
          <w:rFonts w:ascii="Times New Roman" w:hAnsi="Times New Roman" w:cs="Times New Roman"/>
          <w:sz w:val="26"/>
          <w:szCs w:val="26"/>
        </w:rPr>
        <w:t xml:space="preserve"> электропитанию</w:t>
      </w:r>
      <w:bookmarkEnd w:id="97"/>
    </w:p>
    <w:p w:rsidR="003873A6" w:rsidRPr="00704718" w:rsidRDefault="00E25DBD" w:rsidP="00392C1C">
      <w:pPr>
        <w:pStyle w:val="2"/>
      </w:pPr>
      <w:bookmarkStart w:id="98" w:name="_Toc371514429"/>
      <w:bookmarkStart w:id="99" w:name="_Toc371514496"/>
      <w:bookmarkStart w:id="100" w:name="_Toc371514561"/>
      <w:bookmarkStart w:id="101" w:name="_Toc11340805"/>
      <w:bookmarkEnd w:id="98"/>
      <w:bookmarkEnd w:id="99"/>
      <w:bookmarkEnd w:id="100"/>
      <w:r w:rsidRPr="00704718">
        <w:t>Основные</w:t>
      </w:r>
      <w:r w:rsidR="003873A6" w:rsidRPr="00704718">
        <w:t xml:space="preserve"> требования к конструкции</w:t>
      </w:r>
      <w:bookmarkEnd w:id="101"/>
    </w:p>
    <w:p w:rsidR="00700C64" w:rsidRPr="00704718" w:rsidRDefault="00DF01CD" w:rsidP="00DF01CD">
      <w:pPr>
        <w:ind w:firstLine="567"/>
        <w:jc w:val="both"/>
        <w:rPr>
          <w:sz w:val="26"/>
          <w:szCs w:val="26"/>
        </w:rPr>
      </w:pPr>
      <w:r w:rsidRPr="00704718">
        <w:rPr>
          <w:sz w:val="26"/>
          <w:szCs w:val="26"/>
        </w:rPr>
        <w:t xml:space="preserve">ТШ должны соответствовать </w:t>
      </w:r>
      <w:r w:rsidRPr="00704718">
        <w:rPr>
          <w:bCs/>
          <w:sz w:val="26"/>
          <w:szCs w:val="26"/>
        </w:rPr>
        <w:t>техническим</w:t>
      </w:r>
      <w:r w:rsidRPr="00704718">
        <w:rPr>
          <w:sz w:val="26"/>
          <w:szCs w:val="26"/>
        </w:rPr>
        <w:t xml:space="preserve"> требованиям к телекоммуникационным</w:t>
      </w:r>
      <w:r w:rsidR="00D345DA" w:rsidRPr="00704718">
        <w:rPr>
          <w:sz w:val="26"/>
          <w:szCs w:val="26"/>
        </w:rPr>
        <w:t xml:space="preserve"> антивандальным </w:t>
      </w:r>
      <w:r w:rsidRPr="00704718">
        <w:rPr>
          <w:sz w:val="26"/>
          <w:szCs w:val="26"/>
        </w:rPr>
        <w:t>шкафам</w:t>
      </w:r>
      <w:r w:rsidR="00700C64" w:rsidRPr="00704718">
        <w:rPr>
          <w:sz w:val="26"/>
          <w:szCs w:val="26"/>
        </w:rPr>
        <w:t>.</w:t>
      </w:r>
    </w:p>
    <w:p w:rsidR="00F00141" w:rsidRPr="00704718" w:rsidRDefault="00F00141" w:rsidP="00DF01CD">
      <w:pPr>
        <w:ind w:firstLine="567"/>
        <w:jc w:val="both"/>
        <w:rPr>
          <w:sz w:val="26"/>
          <w:szCs w:val="26"/>
        </w:rPr>
      </w:pPr>
      <w:r w:rsidRPr="00704718">
        <w:rPr>
          <w:sz w:val="26"/>
          <w:szCs w:val="26"/>
        </w:rPr>
        <w:t xml:space="preserve">При планировании размещения в УД одного коммутатора доступа, </w:t>
      </w:r>
      <w:r w:rsidR="00BD7A7D">
        <w:rPr>
          <w:sz w:val="26"/>
          <w:szCs w:val="26"/>
        </w:rPr>
        <w:t xml:space="preserve">рекомендуется </w:t>
      </w:r>
      <w:r w:rsidRPr="00704718">
        <w:rPr>
          <w:sz w:val="26"/>
          <w:szCs w:val="26"/>
        </w:rPr>
        <w:t>использовать ТШ типоразмером до 9</w:t>
      </w:r>
      <w:r w:rsidRPr="00704718">
        <w:rPr>
          <w:sz w:val="26"/>
          <w:szCs w:val="26"/>
          <w:lang w:val="en-US"/>
        </w:rPr>
        <w:t>U</w:t>
      </w:r>
      <w:r w:rsidRPr="00704718">
        <w:rPr>
          <w:sz w:val="26"/>
          <w:szCs w:val="26"/>
        </w:rPr>
        <w:t>.</w:t>
      </w:r>
    </w:p>
    <w:p w:rsidR="00F00141" w:rsidRDefault="00F00141" w:rsidP="00DF01CD">
      <w:pPr>
        <w:ind w:firstLine="567"/>
        <w:jc w:val="both"/>
        <w:rPr>
          <w:sz w:val="26"/>
          <w:szCs w:val="26"/>
        </w:rPr>
      </w:pPr>
      <w:r w:rsidRPr="00704718">
        <w:rPr>
          <w:sz w:val="26"/>
          <w:szCs w:val="26"/>
        </w:rPr>
        <w:t xml:space="preserve">При планировании размещения в УД двух и более коммутаторов доступа, </w:t>
      </w:r>
      <w:r w:rsidR="00BD7A7D">
        <w:rPr>
          <w:sz w:val="26"/>
          <w:szCs w:val="26"/>
        </w:rPr>
        <w:t xml:space="preserve">рекомендуется </w:t>
      </w:r>
      <w:r w:rsidRPr="00704718">
        <w:rPr>
          <w:sz w:val="26"/>
          <w:szCs w:val="26"/>
        </w:rPr>
        <w:t>использовать ТШ типоразмером не менее 12</w:t>
      </w:r>
      <w:r w:rsidRPr="00704718">
        <w:rPr>
          <w:sz w:val="26"/>
          <w:szCs w:val="26"/>
          <w:lang w:val="en-US"/>
        </w:rPr>
        <w:t>U</w:t>
      </w:r>
      <w:r w:rsidRPr="00704718">
        <w:rPr>
          <w:sz w:val="26"/>
          <w:szCs w:val="26"/>
        </w:rPr>
        <w:t>.</w:t>
      </w:r>
    </w:p>
    <w:p w:rsidR="00840D9D" w:rsidRPr="00704718" w:rsidRDefault="00BD7A7D" w:rsidP="00DF01CD">
      <w:pPr>
        <w:ind w:firstLine="567"/>
        <w:jc w:val="both"/>
        <w:rPr>
          <w:sz w:val="26"/>
          <w:szCs w:val="26"/>
        </w:rPr>
      </w:pPr>
      <w:r>
        <w:rPr>
          <w:sz w:val="26"/>
          <w:szCs w:val="26"/>
        </w:rPr>
        <w:t>П</w:t>
      </w:r>
      <w:r w:rsidR="00840D9D">
        <w:rPr>
          <w:sz w:val="26"/>
          <w:szCs w:val="26"/>
        </w:rPr>
        <w:t>ри необходимости размещения большего кол-ва оборудования в одной точке и/или для соблюдения выданных технических условий допускается применение шкафов большего размера.</w:t>
      </w:r>
    </w:p>
    <w:p w:rsidR="0050287C" w:rsidRPr="00704718" w:rsidRDefault="0050287C" w:rsidP="00392C1C">
      <w:pPr>
        <w:pStyle w:val="2"/>
      </w:pPr>
      <w:bookmarkStart w:id="102" w:name="_Toc334784917"/>
      <w:bookmarkStart w:id="103" w:name="_Toc365549858"/>
      <w:bookmarkStart w:id="104" w:name="_Toc366741294"/>
      <w:bookmarkStart w:id="105" w:name="_Toc366746895"/>
      <w:bookmarkStart w:id="106" w:name="_Toc366753992"/>
      <w:bookmarkStart w:id="107" w:name="_Toc367097386"/>
      <w:bookmarkStart w:id="108" w:name="_Toc367281181"/>
      <w:bookmarkStart w:id="109" w:name="_Toc11340806"/>
      <w:r w:rsidRPr="00704718">
        <w:t>Требования к помещениям</w:t>
      </w:r>
      <w:bookmarkEnd w:id="102"/>
      <w:bookmarkEnd w:id="103"/>
      <w:bookmarkEnd w:id="104"/>
      <w:bookmarkEnd w:id="105"/>
      <w:bookmarkEnd w:id="106"/>
      <w:bookmarkEnd w:id="107"/>
      <w:bookmarkEnd w:id="108"/>
      <w:bookmarkEnd w:id="109"/>
    </w:p>
    <w:p w:rsidR="0050287C" w:rsidRPr="00704718" w:rsidRDefault="00DF01CD" w:rsidP="00B858E7">
      <w:pPr>
        <w:suppressAutoHyphens/>
        <w:autoSpaceDE w:val="0"/>
        <w:autoSpaceDN w:val="0"/>
        <w:adjustRightInd w:val="0"/>
        <w:ind w:firstLine="567"/>
        <w:jc w:val="both"/>
        <w:rPr>
          <w:color w:val="000000"/>
          <w:spacing w:val="-5"/>
          <w:w w:val="102"/>
          <w:sz w:val="26"/>
          <w:szCs w:val="26"/>
        </w:rPr>
      </w:pPr>
      <w:r w:rsidRPr="00704718">
        <w:rPr>
          <w:color w:val="000000"/>
          <w:spacing w:val="-5"/>
          <w:w w:val="102"/>
          <w:sz w:val="26"/>
          <w:szCs w:val="26"/>
        </w:rPr>
        <w:t xml:space="preserve">ТШ допускается размещать в </w:t>
      </w:r>
      <w:r w:rsidR="00783394" w:rsidRPr="00704718">
        <w:rPr>
          <w:color w:val="000000"/>
          <w:spacing w:val="-5"/>
          <w:w w:val="102"/>
          <w:sz w:val="26"/>
          <w:szCs w:val="26"/>
        </w:rPr>
        <w:t>подвалах</w:t>
      </w:r>
      <w:r w:rsidRPr="00704718">
        <w:rPr>
          <w:color w:val="000000"/>
          <w:spacing w:val="-5"/>
          <w:w w:val="102"/>
          <w:sz w:val="26"/>
          <w:szCs w:val="26"/>
        </w:rPr>
        <w:t>, чердачных помещениях,</w:t>
      </w:r>
      <w:r w:rsidR="00783394" w:rsidRPr="00704718">
        <w:rPr>
          <w:color w:val="000000"/>
          <w:spacing w:val="-5"/>
          <w:w w:val="102"/>
          <w:sz w:val="26"/>
          <w:szCs w:val="26"/>
        </w:rPr>
        <w:t xml:space="preserve"> предлифтовых,</w:t>
      </w:r>
      <w:r w:rsidRPr="00704718">
        <w:rPr>
          <w:color w:val="000000"/>
          <w:spacing w:val="-5"/>
          <w:w w:val="102"/>
          <w:sz w:val="26"/>
          <w:szCs w:val="26"/>
        </w:rPr>
        <w:t xml:space="preserve"> технических этажах, верхних этажах (межэтажных площадках). </w:t>
      </w:r>
      <w:r w:rsidRPr="00704718">
        <w:rPr>
          <w:sz w:val="26"/>
          <w:szCs w:val="26"/>
        </w:rPr>
        <w:t xml:space="preserve">Место размещения шкафа должно выбираться с учётом особенностей каждой серии домов и каждого подъезда и должно быть согласовано с собственниками помещений на этапе проектирования. Планировать размещение шкафов с </w:t>
      </w:r>
      <w:r w:rsidR="00DA2D98" w:rsidRPr="00704718">
        <w:rPr>
          <w:sz w:val="26"/>
          <w:szCs w:val="26"/>
        </w:rPr>
        <w:t xml:space="preserve">учётом </w:t>
      </w:r>
      <w:r w:rsidRPr="00704718">
        <w:rPr>
          <w:sz w:val="26"/>
          <w:szCs w:val="26"/>
        </w:rPr>
        <w:t>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w:t>
      </w:r>
    </w:p>
    <w:p w:rsidR="0050287C" w:rsidRPr="00704718" w:rsidRDefault="0050287C" w:rsidP="00392C1C">
      <w:pPr>
        <w:pStyle w:val="2"/>
      </w:pPr>
      <w:bookmarkStart w:id="110" w:name="_Toc334784918"/>
      <w:bookmarkStart w:id="111" w:name="_Toc365549859"/>
      <w:bookmarkStart w:id="112" w:name="_Toc366741295"/>
      <w:bookmarkStart w:id="113" w:name="_Toc366746896"/>
      <w:bookmarkStart w:id="114" w:name="_Toc366753993"/>
      <w:bookmarkStart w:id="115" w:name="_Toc367097387"/>
      <w:bookmarkStart w:id="116" w:name="_Toc367281182"/>
      <w:bookmarkStart w:id="117" w:name="_Toc11340807"/>
      <w:r w:rsidRPr="00704718">
        <w:t>Требования к электропитанию</w:t>
      </w:r>
      <w:bookmarkEnd w:id="110"/>
      <w:bookmarkEnd w:id="111"/>
      <w:bookmarkEnd w:id="112"/>
      <w:bookmarkEnd w:id="113"/>
      <w:bookmarkEnd w:id="114"/>
      <w:bookmarkEnd w:id="115"/>
      <w:bookmarkEnd w:id="116"/>
      <w:bookmarkEnd w:id="117"/>
    </w:p>
    <w:p w:rsidR="00DF01CD" w:rsidRPr="00704718" w:rsidRDefault="00DF01CD" w:rsidP="00DF01CD">
      <w:pPr>
        <w:pStyle w:val="afb"/>
        <w:numPr>
          <w:ilvl w:val="2"/>
          <w:numId w:val="27"/>
        </w:numPr>
        <w:spacing w:after="240"/>
        <w:ind w:left="851" w:hanging="284"/>
        <w:contextualSpacing/>
        <w:jc w:val="both"/>
        <w:rPr>
          <w:sz w:val="26"/>
          <w:szCs w:val="26"/>
        </w:rPr>
      </w:pPr>
      <w:r w:rsidRPr="00704718">
        <w:rPr>
          <w:sz w:val="26"/>
          <w:szCs w:val="26"/>
        </w:rPr>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заключением договора с хозяйствующим субъектом или управляющей компанией.</w:t>
      </w:r>
    </w:p>
    <w:p w:rsidR="00DF01CD" w:rsidRPr="00704718" w:rsidRDefault="00DF01CD" w:rsidP="00DF01CD">
      <w:pPr>
        <w:pStyle w:val="afb"/>
        <w:numPr>
          <w:ilvl w:val="2"/>
          <w:numId w:val="27"/>
        </w:numPr>
        <w:ind w:left="851" w:hanging="284"/>
        <w:contextualSpacing/>
        <w:jc w:val="both"/>
        <w:rPr>
          <w:sz w:val="26"/>
          <w:szCs w:val="26"/>
        </w:rPr>
      </w:pPr>
      <w:r w:rsidRPr="00704718">
        <w:rPr>
          <w:sz w:val="26"/>
          <w:szCs w:val="26"/>
        </w:rPr>
        <w:t>Подключение электропитания активного оборудования УД осуществить в</w:t>
      </w:r>
      <w:r w:rsidR="00F00141" w:rsidRPr="00704718">
        <w:rPr>
          <w:sz w:val="26"/>
          <w:szCs w:val="26"/>
        </w:rPr>
        <w:t>о</w:t>
      </w:r>
      <w:r w:rsidRPr="00704718">
        <w:rPr>
          <w:sz w:val="26"/>
          <w:szCs w:val="26"/>
        </w:rPr>
        <w:t xml:space="preserve"> ВРУ с монтажом б</w:t>
      </w:r>
      <w:r w:rsidRPr="00704718">
        <w:rPr>
          <w:rFonts w:eastAsia="Arial Unicode MS"/>
          <w:sz w:val="26"/>
          <w:szCs w:val="26"/>
        </w:rPr>
        <w:t>окса для наружной установки и</w:t>
      </w:r>
      <w:r w:rsidRPr="00704718">
        <w:rPr>
          <w:sz w:val="26"/>
          <w:szCs w:val="26"/>
        </w:rPr>
        <w:t xml:space="preserve"> автоматического выключателя</w:t>
      </w:r>
      <w:r w:rsidRPr="00704718">
        <w:rPr>
          <w:rFonts w:eastAsia="Arial Unicode MS"/>
          <w:sz w:val="26"/>
          <w:szCs w:val="26"/>
        </w:rPr>
        <w:t xml:space="preserve">, характеристики </w:t>
      </w:r>
      <w:r w:rsidRPr="00704718">
        <w:rPr>
          <w:sz w:val="26"/>
          <w:szCs w:val="26"/>
        </w:rPr>
        <w:t>в соответствии с техническими условиями, выданными электросетевой организацией.</w:t>
      </w:r>
    </w:p>
    <w:p w:rsidR="00DF01CD" w:rsidRPr="00704718" w:rsidRDefault="00DF01CD" w:rsidP="00DF01CD">
      <w:pPr>
        <w:pStyle w:val="afb"/>
        <w:numPr>
          <w:ilvl w:val="2"/>
          <w:numId w:val="27"/>
        </w:numPr>
        <w:ind w:left="851" w:hanging="284"/>
        <w:jc w:val="both"/>
        <w:rPr>
          <w:sz w:val="26"/>
          <w:szCs w:val="26"/>
        </w:rPr>
      </w:pPr>
      <w:r w:rsidRPr="00704718">
        <w:rPr>
          <w:sz w:val="26"/>
          <w:szCs w:val="26"/>
        </w:rPr>
        <w:t>Корпус ТШ должен быть установлен в соответствии с требованиями ПУЭ гл. 1.7, с защитным занулением по системе TN-C-S.</w:t>
      </w:r>
    </w:p>
    <w:p w:rsidR="0050287C" w:rsidRPr="00704718" w:rsidRDefault="00DF01CD" w:rsidP="00BE1E16">
      <w:pPr>
        <w:pStyle w:val="afb"/>
        <w:numPr>
          <w:ilvl w:val="2"/>
          <w:numId w:val="27"/>
        </w:numPr>
        <w:ind w:left="851" w:hanging="284"/>
        <w:jc w:val="both"/>
        <w:rPr>
          <w:sz w:val="26"/>
          <w:szCs w:val="26"/>
        </w:rPr>
      </w:pPr>
      <w:r w:rsidRPr="00704718">
        <w:rPr>
          <w:sz w:val="26"/>
          <w:szCs w:val="26"/>
        </w:rPr>
        <w:t>Для защиты активного оборудования предусмотреть установку блока защиты от импульсного перенапряжения.</w:t>
      </w:r>
    </w:p>
    <w:p w:rsidR="009D482A" w:rsidRPr="00704718" w:rsidRDefault="009D482A" w:rsidP="00392C1C">
      <w:pPr>
        <w:pStyle w:val="1"/>
        <w:rPr>
          <w:rFonts w:ascii="Times New Roman" w:hAnsi="Times New Roman" w:cs="Times New Roman"/>
          <w:sz w:val="26"/>
          <w:szCs w:val="26"/>
        </w:rPr>
      </w:pPr>
      <w:bookmarkStart w:id="118" w:name="_Toc371514433"/>
      <w:bookmarkStart w:id="119" w:name="_Toc371514500"/>
      <w:bookmarkStart w:id="120" w:name="_Toc371514565"/>
      <w:bookmarkStart w:id="121" w:name="_Toc371514434"/>
      <w:bookmarkStart w:id="122" w:name="_Toc371514501"/>
      <w:bookmarkStart w:id="123" w:name="_Toc371514566"/>
      <w:bookmarkStart w:id="124" w:name="_Техническое_решение_по"/>
      <w:bookmarkStart w:id="125" w:name="_Toc11340808"/>
      <w:bookmarkEnd w:id="118"/>
      <w:bookmarkEnd w:id="119"/>
      <w:bookmarkEnd w:id="120"/>
      <w:bookmarkEnd w:id="121"/>
      <w:bookmarkEnd w:id="122"/>
      <w:bookmarkEnd w:id="123"/>
      <w:bookmarkEnd w:id="124"/>
      <w:r w:rsidRPr="00704718">
        <w:rPr>
          <w:rFonts w:ascii="Times New Roman" w:hAnsi="Times New Roman" w:cs="Times New Roman"/>
          <w:sz w:val="26"/>
          <w:szCs w:val="26"/>
        </w:rPr>
        <w:t xml:space="preserve">Техническое решение по доступу к услугам связи с использованием голосовых шлюзов на узлах доступа </w:t>
      </w:r>
      <w:r w:rsidRPr="00704718">
        <w:rPr>
          <w:rFonts w:ascii="Times New Roman" w:hAnsi="Times New Roman" w:cs="Times New Roman"/>
          <w:sz w:val="26"/>
          <w:szCs w:val="26"/>
          <w:lang w:val="en-US"/>
        </w:rPr>
        <w:t>FTTb</w:t>
      </w:r>
      <w:bookmarkEnd w:id="125"/>
      <w:r w:rsidRPr="00704718">
        <w:rPr>
          <w:rFonts w:ascii="Times New Roman" w:hAnsi="Times New Roman" w:cs="Times New Roman"/>
          <w:sz w:val="26"/>
          <w:szCs w:val="26"/>
        </w:rPr>
        <w:t xml:space="preserve"> </w:t>
      </w:r>
    </w:p>
    <w:p w:rsidR="00BE1E16" w:rsidRPr="00704718" w:rsidRDefault="00DF01CD" w:rsidP="00DF01CD">
      <w:pPr>
        <w:ind w:firstLine="567"/>
        <w:jc w:val="both"/>
        <w:rPr>
          <w:sz w:val="26"/>
          <w:szCs w:val="26"/>
        </w:rPr>
      </w:pPr>
      <w:r w:rsidRPr="00704718">
        <w:rPr>
          <w:sz w:val="26"/>
          <w:szCs w:val="26"/>
        </w:rPr>
        <w:t xml:space="preserve">В рамках данного технического решения рассматривается модернизация телефонной сети связи </w:t>
      </w:r>
      <w:r w:rsidR="00BE1E16" w:rsidRPr="00704718">
        <w:rPr>
          <w:sz w:val="26"/>
          <w:szCs w:val="26"/>
        </w:rPr>
        <w:t>преимущественно путем установки индивидуальных абонентских устройств (</w:t>
      </w:r>
      <w:r w:rsidR="00BE1E16" w:rsidRPr="00704718">
        <w:rPr>
          <w:sz w:val="26"/>
          <w:szCs w:val="26"/>
          <w:lang w:val="en-US"/>
        </w:rPr>
        <w:t>SIP</w:t>
      </w:r>
      <w:r w:rsidR="00BE1E16" w:rsidRPr="00704718">
        <w:rPr>
          <w:sz w:val="26"/>
          <w:szCs w:val="26"/>
        </w:rPr>
        <w:t xml:space="preserve">-телефон или абонентский </w:t>
      </w:r>
      <w:proofErr w:type="spellStart"/>
      <w:r w:rsidR="00BE1E16" w:rsidRPr="00704718">
        <w:rPr>
          <w:sz w:val="26"/>
          <w:szCs w:val="26"/>
        </w:rPr>
        <w:t>однопортовый</w:t>
      </w:r>
      <w:proofErr w:type="spellEnd"/>
      <w:r w:rsidR="00BE1E16" w:rsidRPr="00704718">
        <w:rPr>
          <w:sz w:val="26"/>
          <w:szCs w:val="26"/>
        </w:rPr>
        <w:t xml:space="preserve"> шлюз (</w:t>
      </w:r>
      <w:r w:rsidR="00BE1E16" w:rsidRPr="00704718">
        <w:rPr>
          <w:sz w:val="26"/>
          <w:szCs w:val="26"/>
          <w:lang w:val="en-US"/>
        </w:rPr>
        <w:t>FXS</w:t>
      </w:r>
      <w:r w:rsidR="00BE1E16" w:rsidRPr="00704718">
        <w:rPr>
          <w:sz w:val="26"/>
          <w:szCs w:val="26"/>
        </w:rPr>
        <w:t xml:space="preserve">)) для абонентов, пользующихся услугами ШПД и/или </w:t>
      </w:r>
      <w:r w:rsidR="00BE1E16" w:rsidRPr="00704718">
        <w:rPr>
          <w:sz w:val="26"/>
          <w:szCs w:val="26"/>
          <w:lang w:val="en-US"/>
        </w:rPr>
        <w:t>IP</w:t>
      </w:r>
      <w:r w:rsidR="00BE1E16" w:rsidRPr="00704718">
        <w:rPr>
          <w:sz w:val="26"/>
          <w:szCs w:val="26"/>
        </w:rPr>
        <w:t>-</w:t>
      </w:r>
      <w:r w:rsidR="00BE1E16" w:rsidRPr="00704718">
        <w:rPr>
          <w:sz w:val="26"/>
          <w:szCs w:val="26"/>
          <w:lang w:val="en-US"/>
        </w:rPr>
        <w:t>TV</w:t>
      </w:r>
      <w:r w:rsidR="00BE1E16" w:rsidRPr="00704718">
        <w:rPr>
          <w:sz w:val="26"/>
          <w:szCs w:val="26"/>
        </w:rPr>
        <w:t xml:space="preserve"> одновременно. </w:t>
      </w:r>
    </w:p>
    <w:p w:rsidR="00DF01CD" w:rsidRPr="00704718" w:rsidRDefault="00BE1E16" w:rsidP="00DF01CD">
      <w:pPr>
        <w:ind w:firstLine="567"/>
        <w:jc w:val="both"/>
        <w:rPr>
          <w:sz w:val="26"/>
          <w:szCs w:val="26"/>
        </w:rPr>
      </w:pPr>
      <w:r w:rsidRPr="00704718">
        <w:rPr>
          <w:sz w:val="26"/>
          <w:szCs w:val="26"/>
        </w:rPr>
        <w:t>В случае невозможности применения индивидуальных абонентских СРЕ рекомендуется переключение</w:t>
      </w:r>
      <w:r w:rsidR="00DF01CD" w:rsidRPr="00704718">
        <w:rPr>
          <w:sz w:val="26"/>
          <w:szCs w:val="26"/>
        </w:rPr>
        <w:t xml:space="preserve"> абонентской </w:t>
      </w:r>
      <w:r w:rsidR="00DA2D98" w:rsidRPr="00704718">
        <w:rPr>
          <w:sz w:val="26"/>
          <w:szCs w:val="26"/>
        </w:rPr>
        <w:t xml:space="preserve">ёмкости </w:t>
      </w:r>
      <w:r w:rsidR="00DF01CD" w:rsidRPr="00704718">
        <w:rPr>
          <w:sz w:val="26"/>
          <w:szCs w:val="26"/>
        </w:rPr>
        <w:t xml:space="preserve">АТС на </w:t>
      </w:r>
      <w:proofErr w:type="spellStart"/>
      <w:r w:rsidR="00DF01CD" w:rsidRPr="00704718">
        <w:rPr>
          <w:sz w:val="26"/>
          <w:szCs w:val="26"/>
        </w:rPr>
        <w:t>многопортовые</w:t>
      </w:r>
      <w:proofErr w:type="spellEnd"/>
      <w:r w:rsidR="00DF01CD" w:rsidRPr="00704718">
        <w:rPr>
          <w:sz w:val="26"/>
          <w:szCs w:val="26"/>
        </w:rPr>
        <w:t xml:space="preserve"> голосовые шлюзы доступа</w:t>
      </w:r>
      <w:r w:rsidR="009D482A" w:rsidRPr="00704718">
        <w:rPr>
          <w:sz w:val="26"/>
          <w:szCs w:val="26"/>
        </w:rPr>
        <w:t xml:space="preserve">, </w:t>
      </w:r>
      <w:r w:rsidR="00DF01CD" w:rsidRPr="00704718">
        <w:rPr>
          <w:sz w:val="26"/>
          <w:szCs w:val="26"/>
        </w:rPr>
        <w:t xml:space="preserve">устанавливаемые в существующих и вновь строящихся узлах доступа </w:t>
      </w:r>
      <w:r w:rsidR="00DF01CD" w:rsidRPr="00704718">
        <w:rPr>
          <w:sz w:val="26"/>
          <w:szCs w:val="26"/>
          <w:lang w:val="en-US"/>
        </w:rPr>
        <w:t>FTTb</w:t>
      </w:r>
      <w:r w:rsidR="00DF01CD" w:rsidRPr="00704718">
        <w:rPr>
          <w:sz w:val="26"/>
          <w:szCs w:val="26"/>
        </w:rPr>
        <w:t>:</w:t>
      </w:r>
    </w:p>
    <w:p w:rsidR="00DF01CD" w:rsidRPr="00704718" w:rsidRDefault="00DF01CD" w:rsidP="00DF01CD">
      <w:pPr>
        <w:pStyle w:val="afb"/>
        <w:numPr>
          <w:ilvl w:val="6"/>
          <w:numId w:val="30"/>
        </w:numPr>
        <w:ind w:left="851" w:hanging="284"/>
        <w:jc w:val="both"/>
        <w:rPr>
          <w:sz w:val="26"/>
          <w:szCs w:val="26"/>
        </w:rPr>
      </w:pPr>
      <w:r w:rsidRPr="00704718">
        <w:rPr>
          <w:sz w:val="26"/>
          <w:szCs w:val="26"/>
        </w:rPr>
        <w:t xml:space="preserve">При наличии свободного места в существующих </w:t>
      </w:r>
      <w:r w:rsidR="00DA2D98" w:rsidRPr="00704718">
        <w:rPr>
          <w:sz w:val="26"/>
          <w:szCs w:val="26"/>
        </w:rPr>
        <w:t xml:space="preserve">ТШ </w:t>
      </w:r>
      <w:r w:rsidRPr="00704718">
        <w:rPr>
          <w:sz w:val="26"/>
          <w:szCs w:val="26"/>
        </w:rPr>
        <w:t xml:space="preserve">УД и при наличии свободной портовой </w:t>
      </w:r>
      <w:r w:rsidR="00DA2D98" w:rsidRPr="00704718">
        <w:rPr>
          <w:sz w:val="26"/>
          <w:szCs w:val="26"/>
        </w:rPr>
        <w:t xml:space="preserve">ёмкости </w:t>
      </w:r>
      <w:r w:rsidRPr="00704718">
        <w:rPr>
          <w:sz w:val="26"/>
          <w:szCs w:val="26"/>
        </w:rPr>
        <w:t xml:space="preserve">коммутаторов доступа, предусмотреть возможность установки </w:t>
      </w:r>
      <w:proofErr w:type="spellStart"/>
      <w:r w:rsidRPr="00704718">
        <w:rPr>
          <w:sz w:val="26"/>
          <w:szCs w:val="26"/>
        </w:rPr>
        <w:t>многопортовых</w:t>
      </w:r>
      <w:proofErr w:type="spellEnd"/>
      <w:r w:rsidRPr="00704718">
        <w:rPr>
          <w:sz w:val="26"/>
          <w:szCs w:val="26"/>
        </w:rPr>
        <w:t xml:space="preserve"> голосовых шлюзов доступа в существующем </w:t>
      </w:r>
      <w:r w:rsidR="00DA2D98" w:rsidRPr="00704718">
        <w:rPr>
          <w:sz w:val="26"/>
          <w:szCs w:val="26"/>
        </w:rPr>
        <w:t xml:space="preserve">ТШ </w:t>
      </w:r>
      <w:r w:rsidRPr="00704718">
        <w:rPr>
          <w:sz w:val="26"/>
          <w:szCs w:val="26"/>
        </w:rPr>
        <w:t xml:space="preserve">УД. </w:t>
      </w:r>
    </w:p>
    <w:p w:rsidR="00DF01CD" w:rsidRPr="00704718" w:rsidRDefault="00DF01CD" w:rsidP="00DF01CD">
      <w:pPr>
        <w:pStyle w:val="afb"/>
        <w:numPr>
          <w:ilvl w:val="0"/>
          <w:numId w:val="32"/>
        </w:numPr>
        <w:ind w:left="851" w:hanging="284"/>
        <w:jc w:val="both"/>
        <w:rPr>
          <w:sz w:val="26"/>
          <w:szCs w:val="26"/>
        </w:rPr>
      </w:pPr>
      <w:r w:rsidRPr="00704718">
        <w:rPr>
          <w:sz w:val="26"/>
          <w:szCs w:val="26"/>
        </w:rPr>
        <w:t xml:space="preserve">При отсутствии места для нового оборудования в существующих </w:t>
      </w:r>
      <w:r w:rsidR="00DA2D98" w:rsidRPr="00704718">
        <w:rPr>
          <w:sz w:val="26"/>
          <w:szCs w:val="26"/>
        </w:rPr>
        <w:t xml:space="preserve">ТШ </w:t>
      </w:r>
      <w:r w:rsidRPr="00704718">
        <w:rPr>
          <w:sz w:val="26"/>
          <w:szCs w:val="26"/>
        </w:rPr>
        <w:t xml:space="preserve">УД, предусмотреть установку в непосредственной близости с существующим УД дополнительного </w:t>
      </w:r>
      <w:r w:rsidR="00DA2D98" w:rsidRPr="00704718">
        <w:rPr>
          <w:sz w:val="26"/>
          <w:szCs w:val="26"/>
        </w:rPr>
        <w:t xml:space="preserve">ТШ </w:t>
      </w:r>
      <w:r w:rsidRPr="00704718">
        <w:rPr>
          <w:sz w:val="26"/>
          <w:szCs w:val="26"/>
        </w:rPr>
        <w:t>для размещения голосовых шлюзов и кроссового оборудования.</w:t>
      </w:r>
    </w:p>
    <w:p w:rsidR="00DF01CD" w:rsidRPr="00704718" w:rsidRDefault="00DF01CD" w:rsidP="00DF01CD">
      <w:pPr>
        <w:pStyle w:val="afb"/>
        <w:numPr>
          <w:ilvl w:val="0"/>
          <w:numId w:val="32"/>
        </w:numPr>
        <w:ind w:left="851" w:hanging="284"/>
        <w:jc w:val="both"/>
        <w:rPr>
          <w:sz w:val="26"/>
          <w:szCs w:val="26"/>
        </w:rPr>
      </w:pPr>
      <w:r w:rsidRPr="00704718">
        <w:rPr>
          <w:sz w:val="26"/>
          <w:szCs w:val="26"/>
        </w:rPr>
        <w:t xml:space="preserve">При строительстве </w:t>
      </w:r>
      <w:r w:rsidR="00DA2D98" w:rsidRPr="00704718">
        <w:rPr>
          <w:sz w:val="26"/>
          <w:szCs w:val="26"/>
        </w:rPr>
        <w:t>УД</w:t>
      </w:r>
      <w:r w:rsidRPr="00704718">
        <w:rPr>
          <w:sz w:val="26"/>
          <w:szCs w:val="26"/>
        </w:rPr>
        <w:t xml:space="preserve"> </w:t>
      </w:r>
      <w:r w:rsidRPr="00704718">
        <w:rPr>
          <w:sz w:val="26"/>
          <w:szCs w:val="26"/>
          <w:lang w:val="en-US"/>
        </w:rPr>
        <w:t>FTTb</w:t>
      </w:r>
      <w:r w:rsidRPr="00704718">
        <w:rPr>
          <w:sz w:val="26"/>
          <w:szCs w:val="26"/>
        </w:rPr>
        <w:t xml:space="preserve"> предусмотреть возможность установки в </w:t>
      </w:r>
      <w:r w:rsidR="00DA2D98" w:rsidRPr="00704718">
        <w:rPr>
          <w:sz w:val="26"/>
          <w:szCs w:val="26"/>
        </w:rPr>
        <w:t xml:space="preserve">ТШ </w:t>
      </w:r>
      <w:proofErr w:type="spellStart"/>
      <w:r w:rsidRPr="00704718">
        <w:rPr>
          <w:sz w:val="26"/>
          <w:szCs w:val="26"/>
        </w:rPr>
        <w:t>многопортовых</w:t>
      </w:r>
      <w:proofErr w:type="spellEnd"/>
      <w:r w:rsidRPr="00704718">
        <w:rPr>
          <w:sz w:val="26"/>
          <w:szCs w:val="26"/>
        </w:rPr>
        <w:t xml:space="preserve"> шлюзов абонентского доступа в целях переключения на них абонентской </w:t>
      </w:r>
      <w:r w:rsidR="00DA2D98" w:rsidRPr="00704718">
        <w:rPr>
          <w:sz w:val="26"/>
          <w:szCs w:val="26"/>
        </w:rPr>
        <w:t xml:space="preserve">ёмкости </w:t>
      </w:r>
      <w:r w:rsidRPr="00704718">
        <w:rPr>
          <w:sz w:val="26"/>
          <w:szCs w:val="26"/>
        </w:rPr>
        <w:t>АТС, расположенных в зоне действия строящихся узлов доступа.</w:t>
      </w:r>
    </w:p>
    <w:p w:rsidR="00BE1E16" w:rsidRPr="00704718" w:rsidRDefault="00DF01CD" w:rsidP="001617A0">
      <w:pPr>
        <w:pStyle w:val="afb"/>
        <w:ind w:left="0" w:firstLine="567"/>
        <w:jc w:val="both"/>
        <w:rPr>
          <w:sz w:val="26"/>
          <w:szCs w:val="26"/>
        </w:rPr>
      </w:pPr>
      <w:r w:rsidRPr="00704718">
        <w:rPr>
          <w:sz w:val="26"/>
          <w:szCs w:val="26"/>
        </w:rPr>
        <w:t>В рамках технического решения по модернизации телефонной сети связи необходимо предусмотреть следующие мероприятия:</w:t>
      </w:r>
    </w:p>
    <w:p w:rsidR="00DF01CD" w:rsidRPr="00704718" w:rsidRDefault="00DF01CD" w:rsidP="00DF01CD">
      <w:pPr>
        <w:pStyle w:val="afb"/>
        <w:numPr>
          <w:ilvl w:val="0"/>
          <w:numId w:val="33"/>
        </w:numPr>
        <w:spacing w:before="120"/>
        <w:ind w:left="851" w:hanging="284"/>
        <w:contextualSpacing/>
        <w:jc w:val="both"/>
        <w:rPr>
          <w:sz w:val="26"/>
          <w:szCs w:val="26"/>
        </w:rPr>
      </w:pPr>
      <w:r w:rsidRPr="00704718">
        <w:rPr>
          <w:sz w:val="26"/>
          <w:szCs w:val="26"/>
        </w:rPr>
        <w:t>Выполнение перехвата распределительных абонентских кабельных сетей</w:t>
      </w:r>
      <w:r w:rsidR="0064439F" w:rsidRPr="00704718">
        <w:rPr>
          <w:sz w:val="26"/>
          <w:szCs w:val="26"/>
        </w:rPr>
        <w:t xml:space="preserve"> путем заведения старых кабельных линий в существующие или вновь устанавливаемы ТШ</w:t>
      </w:r>
      <w:r w:rsidRPr="00704718">
        <w:rPr>
          <w:sz w:val="26"/>
          <w:szCs w:val="26"/>
        </w:rPr>
        <w:t>.</w:t>
      </w:r>
    </w:p>
    <w:p w:rsidR="00DF01CD" w:rsidRPr="00704718" w:rsidRDefault="00DF01CD" w:rsidP="00DF01CD">
      <w:pPr>
        <w:pStyle w:val="afb"/>
        <w:numPr>
          <w:ilvl w:val="0"/>
          <w:numId w:val="33"/>
        </w:numPr>
        <w:spacing w:before="120"/>
        <w:ind w:left="851" w:hanging="284"/>
        <w:contextualSpacing/>
        <w:jc w:val="both"/>
        <w:rPr>
          <w:sz w:val="26"/>
          <w:szCs w:val="26"/>
        </w:rPr>
      </w:pPr>
      <w:r w:rsidRPr="00704718">
        <w:rPr>
          <w:sz w:val="26"/>
          <w:szCs w:val="26"/>
        </w:rPr>
        <w:t>Процедуру осуществления перехвата распределительных сетей и переключения абонентских линий связи описать в рамках проектно-изыскательских работ.</w:t>
      </w:r>
    </w:p>
    <w:p w:rsidR="00DF01CD" w:rsidRPr="00704718" w:rsidRDefault="00DF01CD" w:rsidP="00DF01CD">
      <w:pPr>
        <w:pStyle w:val="afb"/>
        <w:numPr>
          <w:ilvl w:val="0"/>
          <w:numId w:val="33"/>
        </w:numPr>
        <w:spacing w:before="120"/>
        <w:ind w:left="851" w:hanging="284"/>
        <w:contextualSpacing/>
        <w:jc w:val="both"/>
        <w:rPr>
          <w:sz w:val="26"/>
          <w:szCs w:val="26"/>
        </w:rPr>
      </w:pPr>
      <w:r w:rsidRPr="00704718">
        <w:rPr>
          <w:sz w:val="26"/>
          <w:szCs w:val="26"/>
        </w:rPr>
        <w:t xml:space="preserve">При необходимости осуществлять программно-аппаратное расширение коммутационного оборудования, использующего технологию коммутации пакетов, с учетом ДВО, норм на отдельные виды оборудования и рекомендации производителей (СОРМ, системы управления, </w:t>
      </w:r>
      <w:r w:rsidRPr="00704718">
        <w:rPr>
          <w:sz w:val="26"/>
          <w:szCs w:val="26"/>
          <w:lang w:val="en-US"/>
        </w:rPr>
        <w:t>SBC</w:t>
      </w:r>
      <w:r w:rsidRPr="00704718">
        <w:rPr>
          <w:sz w:val="26"/>
          <w:szCs w:val="26"/>
        </w:rPr>
        <w:t>-контроллеры, и пр.).</w:t>
      </w:r>
    </w:p>
    <w:p w:rsidR="00DF01CD" w:rsidRPr="00704718" w:rsidRDefault="00DF01CD" w:rsidP="00DF01CD">
      <w:pPr>
        <w:pStyle w:val="afb"/>
        <w:numPr>
          <w:ilvl w:val="0"/>
          <w:numId w:val="33"/>
        </w:numPr>
        <w:spacing w:before="120"/>
        <w:ind w:left="851" w:hanging="284"/>
        <w:contextualSpacing/>
        <w:jc w:val="both"/>
        <w:rPr>
          <w:sz w:val="26"/>
          <w:szCs w:val="26"/>
          <w:u w:val="single"/>
        </w:rPr>
      </w:pPr>
      <w:r w:rsidRPr="00704718">
        <w:rPr>
          <w:sz w:val="26"/>
          <w:szCs w:val="26"/>
        </w:rPr>
        <w:t>Переключение абонентов на голосовые шлюзы доступа выполнять максимально возможно с сохранением существующей нумерации.</w:t>
      </w:r>
    </w:p>
    <w:p w:rsidR="00DF01CD" w:rsidRPr="00704718" w:rsidRDefault="00DF01CD" w:rsidP="001617A0">
      <w:pPr>
        <w:spacing w:before="120"/>
        <w:ind w:left="567"/>
        <w:contextualSpacing/>
        <w:jc w:val="both"/>
        <w:rPr>
          <w:sz w:val="26"/>
          <w:szCs w:val="26"/>
        </w:rPr>
      </w:pPr>
    </w:p>
    <w:p w:rsidR="00C17A34" w:rsidRPr="00704718" w:rsidRDefault="00C17A34" w:rsidP="00392C1C">
      <w:pPr>
        <w:pStyle w:val="1"/>
        <w:rPr>
          <w:rFonts w:ascii="Times New Roman" w:hAnsi="Times New Roman" w:cs="Times New Roman"/>
          <w:sz w:val="26"/>
          <w:szCs w:val="26"/>
        </w:rPr>
      </w:pPr>
      <w:bookmarkStart w:id="126" w:name="_Toc11340809"/>
      <w:r w:rsidRPr="00704718">
        <w:rPr>
          <w:rFonts w:ascii="Times New Roman" w:hAnsi="Times New Roman" w:cs="Times New Roman"/>
          <w:sz w:val="26"/>
          <w:szCs w:val="26"/>
        </w:rPr>
        <w:t>Требования к измерительному оборудованию</w:t>
      </w:r>
      <w:bookmarkEnd w:id="126"/>
    </w:p>
    <w:p w:rsidR="00DF01CD" w:rsidRPr="00704718" w:rsidRDefault="00DF01CD" w:rsidP="00DF01CD">
      <w:pPr>
        <w:pStyle w:val="a1"/>
        <w:jc w:val="both"/>
      </w:pPr>
      <w:r w:rsidRPr="00704718">
        <w:t>Состав и периодичность измерений, перечень применяемых средств измерений определяется в соответствии с эксплуатационно-технической документацией на оборудование.</w:t>
      </w:r>
    </w:p>
    <w:p w:rsidR="00DF01CD" w:rsidRPr="00704718" w:rsidRDefault="00DF01CD" w:rsidP="00DF01CD">
      <w:pPr>
        <w:pStyle w:val="a1"/>
        <w:jc w:val="both"/>
      </w:pPr>
      <w:r w:rsidRPr="00704718">
        <w:t xml:space="preserve">При измерении параметров ОВ сети </w:t>
      </w:r>
      <w:r w:rsidRPr="00704718">
        <w:rPr>
          <w:lang w:val="en-US"/>
        </w:rPr>
        <w:t>FTTB</w:t>
      </w:r>
      <w:r w:rsidRPr="00704718">
        <w:t xml:space="preserve"> следует руководствоваться следующими документами:</w:t>
      </w:r>
    </w:p>
    <w:p w:rsidR="00DF01CD" w:rsidRPr="00704718" w:rsidRDefault="00DF01CD" w:rsidP="00DF01CD">
      <w:pPr>
        <w:pStyle w:val="a1"/>
        <w:numPr>
          <w:ilvl w:val="0"/>
          <w:numId w:val="35"/>
        </w:numPr>
        <w:ind w:left="851" w:hanging="284"/>
        <w:jc w:val="both"/>
      </w:pPr>
      <w:r w:rsidRPr="00704718">
        <w:t>РД 45.190-2001 «Участок кабельный элементарный волоконно-оптической линии передачи. Типовая программа приемочных испытаний»</w:t>
      </w:r>
    </w:p>
    <w:p w:rsidR="00DF01CD" w:rsidRPr="00704718" w:rsidRDefault="00DF01CD" w:rsidP="00DF01CD">
      <w:pPr>
        <w:pStyle w:val="a1"/>
        <w:numPr>
          <w:ilvl w:val="0"/>
          <w:numId w:val="35"/>
        </w:numPr>
        <w:ind w:left="851" w:hanging="284"/>
        <w:jc w:val="both"/>
      </w:pPr>
      <w:r w:rsidRPr="00704718">
        <w:t>РД 45.180-2001 «Руководство по проведению планово-профилактических и аварийно-восстановительных работ на линейно-кабельных сооружениях связи волокон</w:t>
      </w:r>
      <w:r w:rsidR="00F00141" w:rsidRPr="00704718">
        <w:t>н</w:t>
      </w:r>
      <w:r w:rsidRPr="00704718">
        <w:t>о-оптической линии передачи»</w:t>
      </w:r>
    </w:p>
    <w:p w:rsidR="00DF01CD" w:rsidRPr="00704718" w:rsidRDefault="00DF01CD" w:rsidP="00DF01CD">
      <w:pPr>
        <w:pStyle w:val="a1"/>
        <w:numPr>
          <w:ilvl w:val="0"/>
          <w:numId w:val="35"/>
        </w:numPr>
        <w:ind w:left="851" w:hanging="284"/>
        <w:jc w:val="both"/>
      </w:pPr>
      <w:r w:rsidRPr="00704718">
        <w:t>РД 45.047-99 «Линии передачи волоконно-оптические на магистральной и внутризоновых первичных сетях ВСС России. Техническая эксплуатация»</w:t>
      </w:r>
    </w:p>
    <w:p w:rsidR="00DF01CD" w:rsidRPr="00704718" w:rsidRDefault="00DF01CD" w:rsidP="00DF01CD">
      <w:pPr>
        <w:pStyle w:val="a1"/>
        <w:numPr>
          <w:ilvl w:val="0"/>
          <w:numId w:val="35"/>
        </w:numPr>
        <w:ind w:left="851" w:hanging="284"/>
        <w:jc w:val="both"/>
      </w:pPr>
      <w:r w:rsidRPr="00704718">
        <w:t>РД 45.156-2000 «Состав исполнительной документации на законченные строительством линейные сооружения магистральных и внутризоновых ВОЛП»</w:t>
      </w:r>
    </w:p>
    <w:p w:rsidR="00F050F8" w:rsidRPr="00704718" w:rsidRDefault="00DF01CD" w:rsidP="00F050F8">
      <w:pPr>
        <w:pStyle w:val="a1"/>
        <w:numPr>
          <w:ilvl w:val="0"/>
          <w:numId w:val="35"/>
        </w:numPr>
        <w:ind w:left="851" w:hanging="284"/>
        <w:jc w:val="both"/>
      </w:pPr>
      <w:r w:rsidRPr="00704718">
        <w:t xml:space="preserve">ГОСТ Р 53245-2008 – «Системы кабельные структурированные. Монтаж основных узлов системы. Методы испытаний». </w:t>
      </w:r>
    </w:p>
    <w:p w:rsidR="00F050F8" w:rsidRPr="00704718" w:rsidRDefault="00F050F8" w:rsidP="005B79D3">
      <w:pPr>
        <w:pStyle w:val="a1"/>
        <w:jc w:val="both"/>
      </w:pPr>
      <w:r w:rsidRPr="00704718">
        <w:t xml:space="preserve">При измерении параметров </w:t>
      </w:r>
      <w:r w:rsidRPr="00704718">
        <w:rPr>
          <w:lang w:val="en-US"/>
        </w:rPr>
        <w:t>Ethernet</w:t>
      </w:r>
      <w:r w:rsidRPr="00704718">
        <w:t xml:space="preserve"> необходимо руководствоваться стандартом ITU-T Y.156sam.</w:t>
      </w:r>
    </w:p>
    <w:p w:rsidR="00DF01CD" w:rsidRPr="00704718" w:rsidRDefault="00DF01CD" w:rsidP="005B79D3">
      <w:pPr>
        <w:pStyle w:val="a1"/>
        <w:jc w:val="both"/>
      </w:pPr>
      <w:r w:rsidRPr="00704718">
        <w:t>Перечень основных измерений на ВОЛС:</w:t>
      </w:r>
    </w:p>
    <w:p w:rsidR="00DF01CD" w:rsidRPr="00704718" w:rsidRDefault="00DF01CD" w:rsidP="00DF01CD">
      <w:pPr>
        <w:pStyle w:val="a1"/>
        <w:numPr>
          <w:ilvl w:val="0"/>
          <w:numId w:val="36"/>
        </w:numPr>
        <w:ind w:left="851" w:hanging="284"/>
        <w:jc w:val="both"/>
      </w:pPr>
      <w:r w:rsidRPr="00704718">
        <w:t>Вносимые потери ОВ кабеля, коннекторов, муфт (суммарное затухание);</w:t>
      </w:r>
    </w:p>
    <w:p w:rsidR="00DF01CD" w:rsidRPr="00704718" w:rsidRDefault="00DF01CD" w:rsidP="00DF01CD">
      <w:pPr>
        <w:pStyle w:val="a1"/>
        <w:numPr>
          <w:ilvl w:val="0"/>
          <w:numId w:val="36"/>
        </w:numPr>
        <w:ind w:left="851" w:hanging="284"/>
      </w:pPr>
      <w:r w:rsidRPr="00704718">
        <w:t>Оптическая длина ОВ (кабеля и соединительных шнуров);</w:t>
      </w:r>
    </w:p>
    <w:p w:rsidR="00DF01CD" w:rsidRPr="00704718" w:rsidRDefault="00DF01CD" w:rsidP="00DF01CD">
      <w:pPr>
        <w:pStyle w:val="a1"/>
        <w:numPr>
          <w:ilvl w:val="0"/>
          <w:numId w:val="36"/>
        </w:numPr>
        <w:ind w:left="851" w:hanging="284"/>
      </w:pPr>
      <w:r w:rsidRPr="00704718">
        <w:t xml:space="preserve">Километрическое затухание ОВ; </w:t>
      </w:r>
    </w:p>
    <w:p w:rsidR="00DF01CD" w:rsidRPr="00704718" w:rsidRDefault="00DF01CD" w:rsidP="00DF01CD">
      <w:pPr>
        <w:pStyle w:val="a1"/>
        <w:numPr>
          <w:ilvl w:val="0"/>
          <w:numId w:val="36"/>
        </w:numPr>
        <w:ind w:left="851" w:hanging="284"/>
      </w:pPr>
      <w:r w:rsidRPr="00704718">
        <w:t>Контроль торцевой поверхности оптических соединителей (при несоответствии затухания)</w:t>
      </w:r>
      <w:r w:rsidR="005B79D3" w:rsidRPr="00704718">
        <w:t>.</w:t>
      </w:r>
    </w:p>
    <w:p w:rsidR="00DF01CD" w:rsidRPr="00704718" w:rsidRDefault="00DF01CD" w:rsidP="005B79D3">
      <w:pPr>
        <w:pStyle w:val="a1"/>
        <w:jc w:val="both"/>
      </w:pPr>
      <w:r w:rsidRPr="00704718">
        <w:t xml:space="preserve">Рекомендуемый перечень средств измерений и вспомогательного оборудования: </w:t>
      </w:r>
    </w:p>
    <w:p w:rsidR="00DF01CD" w:rsidRPr="00704718" w:rsidRDefault="00DF01CD" w:rsidP="00DF01CD">
      <w:pPr>
        <w:pStyle w:val="a1"/>
        <w:numPr>
          <w:ilvl w:val="0"/>
          <w:numId w:val="37"/>
        </w:numPr>
        <w:ind w:left="851" w:hanging="284"/>
        <w:jc w:val="both"/>
      </w:pPr>
      <w:r w:rsidRPr="00704718">
        <w:t>Патч</w:t>
      </w:r>
      <w:r w:rsidR="00F7041B" w:rsidRPr="00704718">
        <w:t>-</w:t>
      </w:r>
      <w:r w:rsidRPr="00704718">
        <w:t>корды для присоединения средств измерений;</w:t>
      </w:r>
    </w:p>
    <w:p w:rsidR="00DF01CD" w:rsidRPr="00704718" w:rsidRDefault="00DF01CD">
      <w:pPr>
        <w:pStyle w:val="a1"/>
        <w:numPr>
          <w:ilvl w:val="0"/>
          <w:numId w:val="37"/>
        </w:numPr>
        <w:ind w:left="851" w:hanging="284"/>
        <w:jc w:val="both"/>
      </w:pPr>
      <w:r w:rsidRPr="00704718">
        <w:t>Визуальный локатор повреждений, отдельный для каждой бригады</w:t>
      </w:r>
      <w:r w:rsidR="00F7041B" w:rsidRPr="00704718">
        <w:t xml:space="preserve">. </w:t>
      </w:r>
      <w:r w:rsidRPr="00704718">
        <w:t>Микроскоп для определения состояния физических соединений;</w:t>
      </w:r>
    </w:p>
    <w:p w:rsidR="00DF01CD" w:rsidRPr="00704718" w:rsidRDefault="00DF01CD" w:rsidP="00DF01CD">
      <w:pPr>
        <w:pStyle w:val="a1"/>
        <w:numPr>
          <w:ilvl w:val="0"/>
          <w:numId w:val="37"/>
        </w:numPr>
        <w:ind w:left="851" w:hanging="284"/>
        <w:jc w:val="both"/>
      </w:pPr>
      <w:r w:rsidRPr="00704718">
        <w:t>Оптический рефлектометр на две дины волны 1310 и 1550 нм, динамический диапазон</w:t>
      </w:r>
      <w:r w:rsidR="0065250B" w:rsidRPr="00704718">
        <w:t xml:space="preserve"> </w:t>
      </w:r>
      <w:r w:rsidR="0042215E" w:rsidRPr="00704718">
        <w:t>не менее 28дБ</w:t>
      </w:r>
      <w:r w:rsidRPr="00704718">
        <w:t>.</w:t>
      </w:r>
    </w:p>
    <w:p w:rsidR="00DF01CD" w:rsidRPr="00704718" w:rsidRDefault="00D974C7" w:rsidP="00DF01CD">
      <w:pPr>
        <w:pStyle w:val="a1"/>
        <w:numPr>
          <w:ilvl w:val="0"/>
          <w:numId w:val="37"/>
        </w:numPr>
        <w:ind w:left="851" w:hanging="284"/>
        <w:jc w:val="both"/>
      </w:pPr>
      <w:r>
        <w:t>Комплект из источника оптической излучения и и</w:t>
      </w:r>
      <w:r w:rsidR="00DF01CD" w:rsidRPr="00704718">
        <w:t>змеритель оптической мощност</w:t>
      </w:r>
      <w:r w:rsidR="008C0B31" w:rsidRPr="00704718">
        <w:t>и</w:t>
      </w:r>
      <w:r w:rsidR="0042215E" w:rsidRPr="00704718">
        <w:t xml:space="preserve">, </w:t>
      </w:r>
      <w:r>
        <w:t xml:space="preserve">для работы </w:t>
      </w:r>
      <w:r w:rsidR="0042215E" w:rsidRPr="00704718">
        <w:t>на длинах волн 1310/1550 либо комплект оптических тестеров</w:t>
      </w:r>
      <w:r w:rsidR="008C0B31" w:rsidRPr="00704718">
        <w:t xml:space="preserve"> </w:t>
      </w:r>
      <w:r w:rsidR="0042215E" w:rsidRPr="00704718">
        <w:t xml:space="preserve">для работы на длинах волн </w:t>
      </w:r>
      <w:r w:rsidR="008C0B31" w:rsidRPr="00704718">
        <w:t>1310 и 1550 нм</w:t>
      </w:r>
      <w:r w:rsidR="00DF01CD" w:rsidRPr="00704718">
        <w:t>;</w:t>
      </w:r>
    </w:p>
    <w:p w:rsidR="00DF01CD" w:rsidRPr="00704718" w:rsidRDefault="00DF01CD" w:rsidP="00DF01CD">
      <w:pPr>
        <w:pStyle w:val="a1"/>
        <w:numPr>
          <w:ilvl w:val="0"/>
          <w:numId w:val="37"/>
        </w:numPr>
        <w:ind w:left="851" w:hanging="284"/>
        <w:jc w:val="both"/>
      </w:pPr>
      <w:r w:rsidRPr="00704718">
        <w:t>Инструмент и материалы для чистки физических соединений ОВ, а именно приспособления для чистки физических контактов, безворсовые салфетки, изопропиловый спирт, сжатый воздух.</w:t>
      </w:r>
    </w:p>
    <w:p w:rsidR="00DF01CD" w:rsidRPr="00704718" w:rsidRDefault="00DF01CD" w:rsidP="00DF01CD">
      <w:pPr>
        <w:pStyle w:val="a1"/>
        <w:numPr>
          <w:ilvl w:val="0"/>
          <w:numId w:val="37"/>
        </w:numPr>
        <w:ind w:left="851" w:hanging="284"/>
        <w:jc w:val="both"/>
      </w:pPr>
      <w:r w:rsidRPr="00704718">
        <w:t xml:space="preserve">Средства измерений должны иметь действующие сертификаты о калибровке или свидетельства о поверке. </w:t>
      </w:r>
    </w:p>
    <w:p w:rsidR="00DF01CD" w:rsidRPr="00704718" w:rsidRDefault="00DF01CD" w:rsidP="00DF01CD">
      <w:pPr>
        <w:pStyle w:val="a1"/>
        <w:jc w:val="both"/>
      </w:pPr>
      <w:r w:rsidRPr="00704718">
        <w:t>При проведении электрических измерений следует руководствоваться требованиями «Правил технической эксплуатации электроустановок потребителей», «Правил безопасности при эксплуатации электроустановок», «Правил устройств электроустановок». Измерению подлежат:</w:t>
      </w:r>
    </w:p>
    <w:p w:rsidR="00DF01CD" w:rsidRPr="00704718" w:rsidRDefault="00DF01CD" w:rsidP="00DF01CD">
      <w:pPr>
        <w:pStyle w:val="a1"/>
        <w:numPr>
          <w:ilvl w:val="0"/>
          <w:numId w:val="13"/>
        </w:numPr>
        <w:ind w:left="851" w:hanging="284"/>
        <w:jc w:val="both"/>
      </w:pPr>
      <w:r w:rsidRPr="00704718">
        <w:t>Сопротивление растекания контура защитного заземления (контроль  протокола ТСЖ);</w:t>
      </w:r>
    </w:p>
    <w:p w:rsidR="00DF01CD" w:rsidRPr="00704718" w:rsidRDefault="00DF01CD" w:rsidP="00DF01CD">
      <w:pPr>
        <w:pStyle w:val="a1"/>
        <w:numPr>
          <w:ilvl w:val="0"/>
          <w:numId w:val="13"/>
        </w:numPr>
        <w:ind w:left="851" w:hanging="284"/>
        <w:jc w:val="both"/>
      </w:pPr>
      <w:r w:rsidRPr="00704718">
        <w:t xml:space="preserve">Металлосвязь оборудования </w:t>
      </w:r>
      <w:r w:rsidR="00F7041B" w:rsidRPr="00704718">
        <w:t>УД</w:t>
      </w:r>
      <w:r w:rsidRPr="00704718">
        <w:t xml:space="preserve"> с контуром защитного заземления;</w:t>
      </w:r>
    </w:p>
    <w:p w:rsidR="00DF01CD" w:rsidRPr="00704718" w:rsidRDefault="00DF01CD" w:rsidP="00DF01CD">
      <w:pPr>
        <w:pStyle w:val="a1"/>
        <w:numPr>
          <w:ilvl w:val="0"/>
          <w:numId w:val="13"/>
        </w:numPr>
        <w:ind w:left="851" w:hanging="284"/>
        <w:jc w:val="both"/>
      </w:pPr>
      <w:r w:rsidRPr="00704718">
        <w:t>Сопротивление изоляции силовых кабелей, напряжением до 1000В</w:t>
      </w:r>
      <w:r w:rsidR="005B79D3" w:rsidRPr="00704718">
        <w:t>.</w:t>
      </w:r>
    </w:p>
    <w:p w:rsidR="00DF01CD" w:rsidRPr="00704718" w:rsidRDefault="00DF01CD" w:rsidP="00DF01CD">
      <w:pPr>
        <w:pStyle w:val="a1"/>
        <w:jc w:val="both"/>
      </w:pPr>
      <w:r w:rsidRPr="00704718">
        <w:t>Электрические измерения проводят с использованием измерителей сопротивления заземления, мегомметров. Средства измерений  должны иметь действующие свидетельства о поверке.</w:t>
      </w:r>
    </w:p>
    <w:p w:rsidR="00DF01CD" w:rsidRPr="00704718" w:rsidRDefault="00DF01CD" w:rsidP="00DF01CD">
      <w:pPr>
        <w:pStyle w:val="a1"/>
        <w:ind w:firstLine="540"/>
        <w:jc w:val="both"/>
      </w:pPr>
      <w:r w:rsidRPr="00704718">
        <w:t>Измерения многопарного UTP кабеля:</w:t>
      </w:r>
    </w:p>
    <w:p w:rsidR="00DF01CD" w:rsidRPr="00704718" w:rsidRDefault="00DF01CD" w:rsidP="005B79D3">
      <w:pPr>
        <w:pStyle w:val="a1"/>
        <w:numPr>
          <w:ilvl w:val="0"/>
          <w:numId w:val="34"/>
        </w:numPr>
        <w:ind w:left="851" w:hanging="284"/>
        <w:jc w:val="both"/>
      </w:pPr>
      <w:r w:rsidRPr="00704718">
        <w:t>Целостность и длина.</w:t>
      </w:r>
    </w:p>
    <w:p w:rsidR="00DF01CD" w:rsidRPr="00704718" w:rsidRDefault="00DF01CD" w:rsidP="00DF01CD">
      <w:pPr>
        <w:pStyle w:val="a1"/>
        <w:ind w:firstLine="540"/>
        <w:jc w:val="both"/>
      </w:pPr>
      <w:r w:rsidRPr="00704718">
        <w:t xml:space="preserve">При поиске неисправности (поиске причин деградации качества услуги) дополнительно </w:t>
      </w:r>
      <w:r w:rsidR="00FD314C">
        <w:t>оценивают</w:t>
      </w:r>
      <w:r w:rsidRPr="00704718">
        <w:t xml:space="preserve">: </w:t>
      </w:r>
    </w:p>
    <w:p w:rsidR="00DF01CD" w:rsidRPr="00704718" w:rsidRDefault="00DF01CD" w:rsidP="00DF01CD">
      <w:pPr>
        <w:pStyle w:val="a1"/>
        <w:numPr>
          <w:ilvl w:val="0"/>
          <w:numId w:val="34"/>
        </w:numPr>
        <w:ind w:left="851" w:hanging="284"/>
        <w:jc w:val="both"/>
      </w:pPr>
      <w:r w:rsidRPr="00704718">
        <w:t>Неоднородности ОВ, затухание обратного отражения (</w:t>
      </w:r>
      <w:r w:rsidRPr="00704718">
        <w:rPr>
          <w:lang w:val="en-US"/>
        </w:rPr>
        <w:t>ORL</w:t>
      </w:r>
      <w:r w:rsidRPr="00704718">
        <w:t>);</w:t>
      </w:r>
    </w:p>
    <w:p w:rsidR="00DF01CD" w:rsidRPr="00704718" w:rsidRDefault="00DF01CD" w:rsidP="00DF01CD">
      <w:pPr>
        <w:pStyle w:val="a1"/>
        <w:numPr>
          <w:ilvl w:val="0"/>
          <w:numId w:val="34"/>
        </w:numPr>
        <w:ind w:left="851" w:hanging="284"/>
        <w:jc w:val="both"/>
      </w:pPr>
      <w:r w:rsidRPr="00704718">
        <w:t xml:space="preserve">Параметры </w:t>
      </w:r>
      <w:r w:rsidRPr="00704718">
        <w:rPr>
          <w:lang w:val="en-US"/>
        </w:rPr>
        <w:t>Ethernet</w:t>
      </w:r>
      <w:r w:rsidR="00783394" w:rsidRPr="00704718">
        <w:t>: ш</w:t>
      </w:r>
      <w:r w:rsidRPr="00704718">
        <w:t>ирину канала данных, задерж</w:t>
      </w:r>
      <w:r w:rsidR="00FD314C">
        <w:t xml:space="preserve">ки пакетов, вариацию задержки, </w:t>
      </w:r>
      <w:r w:rsidRPr="00704718">
        <w:t>потери пакетов</w:t>
      </w:r>
      <w:r w:rsidR="00FD314C">
        <w:t xml:space="preserve"> при утилизации полосы более, чем на 80%</w:t>
      </w:r>
      <w:r w:rsidRPr="00704718">
        <w:t>;</w:t>
      </w:r>
    </w:p>
    <w:p w:rsidR="00DF01CD" w:rsidRPr="00704718" w:rsidRDefault="00DF01CD" w:rsidP="00DF01CD">
      <w:pPr>
        <w:pStyle w:val="a1"/>
        <w:numPr>
          <w:ilvl w:val="0"/>
          <w:numId w:val="34"/>
        </w:numPr>
        <w:ind w:left="851" w:hanging="284"/>
      </w:pPr>
      <w:r w:rsidRPr="00704718">
        <w:t>Параметры СКС;</w:t>
      </w:r>
    </w:p>
    <w:p w:rsidR="00DF01CD" w:rsidRPr="00704718" w:rsidRDefault="00DF01CD" w:rsidP="00DF01CD">
      <w:pPr>
        <w:pStyle w:val="a1"/>
        <w:numPr>
          <w:ilvl w:val="0"/>
          <w:numId w:val="34"/>
        </w:numPr>
        <w:ind w:left="851" w:hanging="284"/>
        <w:jc w:val="both"/>
      </w:pPr>
      <w:r w:rsidRPr="00704718">
        <w:t>Параметры сервисов (</w:t>
      </w:r>
      <w:r w:rsidRPr="00704718">
        <w:rPr>
          <w:lang w:val="en-US"/>
        </w:rPr>
        <w:t>IPTV</w:t>
      </w:r>
      <w:r w:rsidRPr="00704718">
        <w:t xml:space="preserve"> и т.п.).</w:t>
      </w:r>
    </w:p>
    <w:p w:rsidR="00DF01CD" w:rsidRPr="00704718" w:rsidRDefault="00DF01CD" w:rsidP="00DF01CD">
      <w:pPr>
        <w:pStyle w:val="a1"/>
        <w:numPr>
          <w:ilvl w:val="0"/>
          <w:numId w:val="34"/>
        </w:numPr>
        <w:ind w:left="851" w:hanging="284"/>
        <w:jc w:val="both"/>
      </w:pPr>
      <w:r w:rsidRPr="00704718">
        <w:t>Рекомендуемый перечень средств измерений:</w:t>
      </w:r>
    </w:p>
    <w:p w:rsidR="00DF01CD" w:rsidRPr="00704718" w:rsidRDefault="00DF01CD" w:rsidP="00DF01CD">
      <w:pPr>
        <w:pStyle w:val="a1"/>
        <w:numPr>
          <w:ilvl w:val="0"/>
          <w:numId w:val="38"/>
        </w:numPr>
        <w:ind w:left="1134" w:hanging="283"/>
        <w:jc w:val="both"/>
      </w:pPr>
      <w:r w:rsidRPr="00704718">
        <w:t>Оптический рефлектометр;</w:t>
      </w:r>
    </w:p>
    <w:p w:rsidR="0042215E" w:rsidRPr="00704718" w:rsidRDefault="0042215E" w:rsidP="00DF01CD">
      <w:pPr>
        <w:pStyle w:val="a1"/>
        <w:numPr>
          <w:ilvl w:val="0"/>
          <w:numId w:val="38"/>
        </w:numPr>
        <w:ind w:left="1134" w:hanging="283"/>
        <w:jc w:val="both"/>
      </w:pPr>
      <w:r w:rsidRPr="00704718">
        <w:t>Измеритель оптической мощности или комплект оптических тестеров.</w:t>
      </w:r>
    </w:p>
    <w:p w:rsidR="00DF01CD" w:rsidRPr="00704718" w:rsidRDefault="00DF01CD" w:rsidP="00DF01CD">
      <w:pPr>
        <w:pStyle w:val="a1"/>
        <w:numPr>
          <w:ilvl w:val="0"/>
          <w:numId w:val="38"/>
        </w:numPr>
        <w:ind w:left="1134" w:hanging="283"/>
        <w:jc w:val="both"/>
      </w:pPr>
      <w:r w:rsidRPr="00704718">
        <w:t xml:space="preserve">Анализатор </w:t>
      </w:r>
      <w:r w:rsidRPr="00704718">
        <w:rPr>
          <w:lang w:val="en-US"/>
        </w:rPr>
        <w:t>Ethernet</w:t>
      </w:r>
      <w:r w:rsidRPr="00704718">
        <w:t>;</w:t>
      </w:r>
    </w:p>
    <w:p w:rsidR="00DF01CD" w:rsidRPr="00704718" w:rsidRDefault="00DF01CD" w:rsidP="00DF01CD">
      <w:pPr>
        <w:pStyle w:val="a1"/>
        <w:numPr>
          <w:ilvl w:val="0"/>
          <w:numId w:val="38"/>
        </w:numPr>
        <w:ind w:left="1134" w:hanging="283"/>
        <w:jc w:val="both"/>
      </w:pPr>
      <w:r w:rsidRPr="00704718">
        <w:t>Сертифицирующий тестер СКС;</w:t>
      </w:r>
    </w:p>
    <w:p w:rsidR="00DF01CD" w:rsidRPr="00704718" w:rsidRDefault="00FD314C" w:rsidP="00FD314C">
      <w:pPr>
        <w:pStyle w:val="a1"/>
        <w:numPr>
          <w:ilvl w:val="0"/>
          <w:numId w:val="38"/>
        </w:numPr>
        <w:ind w:left="1134" w:hanging="283"/>
        <w:jc w:val="both"/>
      </w:pPr>
      <w:r w:rsidRPr="00FD314C">
        <w:t xml:space="preserve">Анализатор Ethernet или </w:t>
      </w:r>
      <w:r w:rsidR="00DF01CD" w:rsidRPr="00704718">
        <w:t xml:space="preserve">ПК с набором ПО или специализированные средства измерений. </w:t>
      </w:r>
    </w:p>
    <w:p w:rsidR="00DF01CD" w:rsidRPr="00704718" w:rsidRDefault="00DF01CD" w:rsidP="00DF01CD">
      <w:pPr>
        <w:pStyle w:val="a1"/>
        <w:jc w:val="both"/>
      </w:pPr>
      <w:r w:rsidRPr="00704718">
        <w:t xml:space="preserve">При необходимости измерения параметров СКС (абонентских кабелей) сети </w:t>
      </w:r>
      <w:r w:rsidRPr="00704718">
        <w:rPr>
          <w:lang w:val="en-US"/>
        </w:rPr>
        <w:t>FTTB</w:t>
      </w:r>
      <w:r w:rsidRPr="00704718">
        <w:t xml:space="preserve"> следует руководствоваться ГОСТ Р 53245-2008 – «Системы кабельные структурированные. Монтаж основных узлов системы. Методы испытаний». Испытаниям подлежат:</w:t>
      </w:r>
    </w:p>
    <w:p w:rsidR="00DF01CD" w:rsidRPr="00704718" w:rsidRDefault="00DF01CD" w:rsidP="00DF01CD">
      <w:pPr>
        <w:pStyle w:val="a1"/>
        <w:numPr>
          <w:ilvl w:val="0"/>
          <w:numId w:val="14"/>
        </w:numPr>
        <w:ind w:left="851" w:hanging="284"/>
        <w:jc w:val="both"/>
      </w:pPr>
      <w:r w:rsidRPr="00704718">
        <w:t>схема разводки и непрерывность экрана;</w:t>
      </w:r>
    </w:p>
    <w:p w:rsidR="00DF01CD" w:rsidRPr="00704718" w:rsidRDefault="00DF01CD" w:rsidP="00DF01CD">
      <w:pPr>
        <w:pStyle w:val="a1"/>
        <w:numPr>
          <w:ilvl w:val="0"/>
          <w:numId w:val="14"/>
        </w:numPr>
        <w:ind w:left="851" w:hanging="284"/>
        <w:jc w:val="both"/>
      </w:pPr>
      <w:r w:rsidRPr="00704718">
        <w:t xml:space="preserve">длина </w:t>
      </w:r>
      <w:r w:rsidRPr="00704718">
        <w:rPr>
          <w:lang w:val="en-US"/>
        </w:rPr>
        <w:t>L.</w:t>
      </w:r>
    </w:p>
    <w:p w:rsidR="00DF01CD" w:rsidRPr="00704718" w:rsidRDefault="00DF01CD" w:rsidP="00DF01CD">
      <w:pPr>
        <w:pStyle w:val="a1"/>
        <w:numPr>
          <w:ilvl w:val="0"/>
          <w:numId w:val="14"/>
        </w:numPr>
        <w:ind w:left="851" w:hanging="284"/>
        <w:jc w:val="both"/>
      </w:pPr>
      <w:r w:rsidRPr="00704718">
        <w:t xml:space="preserve">При необходимости, в режиме автоматического тестирования (с заданной   производителем конфигурацией тестов) выполняют измерения: </w:t>
      </w:r>
    </w:p>
    <w:p w:rsidR="00DF01CD" w:rsidRPr="00704718" w:rsidRDefault="00DF01CD" w:rsidP="00DF01CD">
      <w:pPr>
        <w:pStyle w:val="a1"/>
        <w:numPr>
          <w:ilvl w:val="0"/>
          <w:numId w:val="15"/>
        </w:numPr>
        <w:ind w:left="851" w:hanging="284"/>
        <w:jc w:val="both"/>
      </w:pPr>
      <w:r w:rsidRPr="00704718">
        <w:t xml:space="preserve">вносимые потери </w:t>
      </w:r>
      <w:r w:rsidRPr="00704718">
        <w:rPr>
          <w:lang w:val="en-US"/>
        </w:rPr>
        <w:t>IL</w:t>
      </w:r>
      <w:r w:rsidRPr="00704718">
        <w:t>;</w:t>
      </w:r>
    </w:p>
    <w:p w:rsidR="00DF01CD" w:rsidRPr="00704718" w:rsidRDefault="00DF01CD" w:rsidP="00DF01CD">
      <w:pPr>
        <w:pStyle w:val="a1"/>
        <w:numPr>
          <w:ilvl w:val="0"/>
          <w:numId w:val="15"/>
        </w:numPr>
        <w:ind w:left="851" w:hanging="284"/>
        <w:jc w:val="both"/>
      </w:pPr>
      <w:r w:rsidRPr="00704718">
        <w:t xml:space="preserve">переходное затухание на ближнем конце </w:t>
      </w:r>
      <w:r w:rsidRPr="00704718">
        <w:rPr>
          <w:lang w:val="en-US"/>
        </w:rPr>
        <w:t>NEXT</w:t>
      </w:r>
      <w:r w:rsidRPr="00704718">
        <w:t xml:space="preserve">, </w:t>
      </w:r>
      <w:r w:rsidRPr="00704718">
        <w:rPr>
          <w:lang w:val="en-US"/>
        </w:rPr>
        <w:t>PSNEXT</w:t>
      </w:r>
      <w:r w:rsidRPr="00704718">
        <w:t>;</w:t>
      </w:r>
    </w:p>
    <w:p w:rsidR="00DF01CD" w:rsidRPr="00704718" w:rsidRDefault="00DF01CD" w:rsidP="00DF01CD">
      <w:pPr>
        <w:pStyle w:val="a1"/>
        <w:numPr>
          <w:ilvl w:val="0"/>
          <w:numId w:val="15"/>
        </w:numPr>
        <w:ind w:left="851" w:hanging="284"/>
        <w:jc w:val="both"/>
      </w:pPr>
      <w:r w:rsidRPr="00704718">
        <w:t xml:space="preserve">переходное затухание на дальнем конце </w:t>
      </w:r>
      <w:r w:rsidRPr="00704718">
        <w:rPr>
          <w:lang w:val="en-US"/>
        </w:rPr>
        <w:t>ELFEXT</w:t>
      </w:r>
      <w:r w:rsidRPr="00704718">
        <w:t xml:space="preserve">, </w:t>
      </w:r>
      <w:r w:rsidRPr="00704718">
        <w:rPr>
          <w:lang w:val="en-US"/>
        </w:rPr>
        <w:t>PSELFEXT</w:t>
      </w:r>
      <w:r w:rsidRPr="00704718">
        <w:t>;</w:t>
      </w:r>
    </w:p>
    <w:p w:rsidR="00DF01CD" w:rsidRPr="00704718" w:rsidRDefault="00DF01CD" w:rsidP="00DF01CD">
      <w:pPr>
        <w:pStyle w:val="a1"/>
        <w:numPr>
          <w:ilvl w:val="0"/>
          <w:numId w:val="15"/>
        </w:numPr>
        <w:ind w:left="851" w:hanging="284"/>
        <w:jc w:val="both"/>
      </w:pPr>
      <w:r w:rsidRPr="00704718">
        <w:t xml:space="preserve">возвратные потери </w:t>
      </w:r>
      <w:r w:rsidRPr="00704718">
        <w:rPr>
          <w:lang w:val="en-US"/>
        </w:rPr>
        <w:t>RL</w:t>
      </w:r>
      <w:r w:rsidRPr="00704718">
        <w:t>;</w:t>
      </w:r>
    </w:p>
    <w:p w:rsidR="00DF01CD" w:rsidRPr="00704718" w:rsidRDefault="00DF01CD" w:rsidP="00DF01CD">
      <w:pPr>
        <w:pStyle w:val="a1"/>
        <w:numPr>
          <w:ilvl w:val="0"/>
          <w:numId w:val="15"/>
        </w:numPr>
        <w:ind w:left="851" w:hanging="284"/>
        <w:jc w:val="both"/>
      </w:pPr>
      <w:r w:rsidRPr="00704718">
        <w:t xml:space="preserve">задержка </w:t>
      </w:r>
      <w:proofErr w:type="spellStart"/>
      <w:r w:rsidRPr="00704718">
        <w:t>распостранения</w:t>
      </w:r>
      <w:proofErr w:type="spellEnd"/>
      <w:r w:rsidRPr="00704718">
        <w:t xml:space="preserve"> </w:t>
      </w:r>
      <w:r w:rsidRPr="00704718">
        <w:rPr>
          <w:lang w:val="en-US"/>
        </w:rPr>
        <w:t>PD</w:t>
      </w:r>
      <w:r w:rsidRPr="00704718">
        <w:t>;</w:t>
      </w:r>
    </w:p>
    <w:p w:rsidR="00DF01CD" w:rsidRPr="00704718" w:rsidRDefault="00DF01CD" w:rsidP="00DF01CD">
      <w:pPr>
        <w:pStyle w:val="a1"/>
        <w:numPr>
          <w:ilvl w:val="0"/>
          <w:numId w:val="15"/>
        </w:numPr>
        <w:ind w:left="851" w:hanging="284"/>
        <w:jc w:val="both"/>
      </w:pPr>
      <w:r w:rsidRPr="00704718">
        <w:t xml:space="preserve">смещение задержки </w:t>
      </w:r>
      <w:r w:rsidRPr="00704718">
        <w:rPr>
          <w:lang w:val="en-US"/>
        </w:rPr>
        <w:t>PDS</w:t>
      </w:r>
      <w:r w:rsidR="005B79D3" w:rsidRPr="00704718">
        <w:t>.</w:t>
      </w:r>
    </w:p>
    <w:p w:rsidR="00C17A34" w:rsidRPr="00704718" w:rsidRDefault="00DF01CD" w:rsidP="00DF01CD">
      <w:pPr>
        <w:pStyle w:val="a1"/>
        <w:ind w:firstLine="540"/>
        <w:jc w:val="both"/>
      </w:pPr>
      <w:r w:rsidRPr="00704718">
        <w:t>Результаты измерений (параметры ОВ, сопротивления заземления, сопротивления изоляции, параметры передачи пакетов, параметры СКС) сохраняют в протоколах измерений (файлах) для сравнения с полученными, при плановых измерениях и поиске неисправностей.</w:t>
      </w:r>
    </w:p>
    <w:p w:rsidR="00E2696A" w:rsidRPr="00704718" w:rsidRDefault="00E2696A" w:rsidP="00392C1C">
      <w:pPr>
        <w:pStyle w:val="1"/>
        <w:rPr>
          <w:rFonts w:ascii="Times New Roman" w:hAnsi="Times New Roman" w:cs="Times New Roman"/>
          <w:sz w:val="26"/>
          <w:szCs w:val="26"/>
          <w:lang w:val="en-US"/>
        </w:rPr>
      </w:pPr>
      <w:bookmarkStart w:id="127" w:name="_Toc11340810"/>
      <w:r w:rsidRPr="00704718">
        <w:rPr>
          <w:rFonts w:ascii="Times New Roman" w:hAnsi="Times New Roman" w:cs="Times New Roman"/>
          <w:sz w:val="26"/>
          <w:szCs w:val="26"/>
        </w:rPr>
        <w:t>Система наименования устройств</w:t>
      </w:r>
      <w:bookmarkEnd w:id="127"/>
      <w:r w:rsidRPr="00704718">
        <w:rPr>
          <w:rFonts w:ascii="Times New Roman" w:hAnsi="Times New Roman" w:cs="Times New Roman"/>
          <w:sz w:val="26"/>
          <w:szCs w:val="26"/>
        </w:rPr>
        <w:t xml:space="preserve"> </w:t>
      </w:r>
    </w:p>
    <w:p w:rsidR="00FA56A2" w:rsidRPr="00704718" w:rsidRDefault="006239D1">
      <w:pPr>
        <w:pStyle w:val="a1"/>
        <w:jc w:val="both"/>
      </w:pPr>
      <w:r w:rsidRPr="00704718">
        <w:t>Система наименования устройств должна соответствовать документу</w:t>
      </w:r>
      <w:r w:rsidR="00F7041B" w:rsidRPr="00704718">
        <w:t xml:space="preserve"> «Методика</w:t>
      </w:r>
      <w:r w:rsidRPr="00704718">
        <w:t xml:space="preserve"> нумерации объектов технической эксплуатации сетей доступа </w:t>
      </w:r>
      <w:r w:rsidR="00F7041B" w:rsidRPr="00704718">
        <w:t xml:space="preserve">ПАО </w:t>
      </w:r>
      <w:r w:rsidRPr="00704718">
        <w:t>«Ростелеком»</w:t>
      </w:r>
      <w:r w:rsidR="00F7041B" w:rsidRPr="00704718">
        <w:t>, утверждённо</w:t>
      </w:r>
      <w:r w:rsidR="0002053B" w:rsidRPr="00704718">
        <w:t>му</w:t>
      </w:r>
      <w:r w:rsidR="00F7041B" w:rsidRPr="00704718">
        <w:t xml:space="preserve"> Приказом </w:t>
      </w:r>
      <w:r w:rsidR="00585280" w:rsidRPr="00704718">
        <w:t>№01/01</w:t>
      </w:r>
      <w:r w:rsidR="0002053B" w:rsidRPr="00704718">
        <w:t>/600-14 от 05.06.2014</w:t>
      </w:r>
      <w:r w:rsidRPr="00704718">
        <w:t xml:space="preserve">.  </w:t>
      </w:r>
    </w:p>
    <w:p w:rsidR="00E2696A" w:rsidRPr="00704718" w:rsidRDefault="00E2696A" w:rsidP="00392C1C">
      <w:pPr>
        <w:pStyle w:val="1"/>
        <w:rPr>
          <w:rFonts w:ascii="Times New Roman" w:hAnsi="Times New Roman" w:cs="Times New Roman"/>
          <w:sz w:val="26"/>
          <w:szCs w:val="26"/>
        </w:rPr>
      </w:pPr>
      <w:bookmarkStart w:id="128" w:name="_Toc11340811"/>
      <w:r w:rsidRPr="00704718">
        <w:rPr>
          <w:rFonts w:ascii="Times New Roman" w:hAnsi="Times New Roman" w:cs="Times New Roman"/>
          <w:sz w:val="26"/>
          <w:szCs w:val="26"/>
        </w:rPr>
        <w:t>Решение по резервированию и отказоустойчивости</w:t>
      </w:r>
      <w:bookmarkEnd w:id="128"/>
      <w:r w:rsidRPr="00704718">
        <w:rPr>
          <w:rFonts w:ascii="Times New Roman" w:hAnsi="Times New Roman" w:cs="Times New Roman"/>
          <w:sz w:val="26"/>
          <w:szCs w:val="26"/>
        </w:rPr>
        <w:t xml:space="preserve"> </w:t>
      </w:r>
    </w:p>
    <w:p w:rsidR="006239D1" w:rsidRPr="00704718" w:rsidRDefault="006239D1" w:rsidP="006239D1">
      <w:pPr>
        <w:pStyle w:val="afb"/>
        <w:numPr>
          <w:ilvl w:val="0"/>
          <w:numId w:val="11"/>
        </w:numPr>
        <w:tabs>
          <w:tab w:val="left" w:pos="-142"/>
        </w:tabs>
        <w:spacing w:before="120"/>
        <w:ind w:left="851" w:hanging="284"/>
        <w:contextualSpacing/>
        <w:jc w:val="both"/>
        <w:rPr>
          <w:sz w:val="26"/>
          <w:szCs w:val="26"/>
        </w:rPr>
      </w:pPr>
      <w:r w:rsidRPr="00704718">
        <w:rPr>
          <w:sz w:val="26"/>
          <w:szCs w:val="26"/>
        </w:rPr>
        <w:t xml:space="preserve">Коммутаторы агрегации </w:t>
      </w:r>
      <w:r w:rsidR="0064439F" w:rsidRPr="00704718">
        <w:rPr>
          <w:sz w:val="26"/>
          <w:szCs w:val="26"/>
        </w:rPr>
        <w:t>размещаются</w:t>
      </w:r>
      <w:r w:rsidRPr="00704718">
        <w:rPr>
          <w:sz w:val="26"/>
          <w:szCs w:val="26"/>
        </w:rPr>
        <w:t xml:space="preserve"> на площадках с резервированием каналов передачи данных </w:t>
      </w:r>
      <w:r w:rsidR="0064439F" w:rsidRPr="00704718">
        <w:rPr>
          <w:sz w:val="26"/>
          <w:szCs w:val="26"/>
        </w:rPr>
        <w:t>до</w:t>
      </w:r>
      <w:r w:rsidRPr="00704718">
        <w:rPr>
          <w:sz w:val="26"/>
          <w:szCs w:val="26"/>
        </w:rPr>
        <w:t xml:space="preserve"> опорных маршрутизаторов и гарантированным питанием.</w:t>
      </w:r>
    </w:p>
    <w:p w:rsidR="006239D1" w:rsidRPr="00704718" w:rsidRDefault="006239D1" w:rsidP="006239D1">
      <w:pPr>
        <w:pStyle w:val="afb"/>
        <w:numPr>
          <w:ilvl w:val="0"/>
          <w:numId w:val="11"/>
        </w:numPr>
        <w:tabs>
          <w:tab w:val="left" w:pos="-142"/>
        </w:tabs>
        <w:spacing w:before="120"/>
        <w:ind w:left="851" w:hanging="284"/>
        <w:contextualSpacing/>
        <w:jc w:val="both"/>
        <w:rPr>
          <w:sz w:val="26"/>
          <w:szCs w:val="26"/>
        </w:rPr>
      </w:pPr>
      <w:r w:rsidRPr="00704718">
        <w:rPr>
          <w:color w:val="000000"/>
          <w:sz w:val="26"/>
          <w:szCs w:val="26"/>
          <w:shd w:val="clear" w:color="auto" w:fill="FFFFFF"/>
        </w:rPr>
        <w:t>В результате применения топологии «Звезда» выход из строя одного коммутатора доступа не отражается на работе всей сети в целом</w:t>
      </w:r>
    </w:p>
    <w:p w:rsidR="006239D1" w:rsidRPr="00704718" w:rsidRDefault="006239D1" w:rsidP="006239D1">
      <w:pPr>
        <w:pStyle w:val="afb"/>
        <w:numPr>
          <w:ilvl w:val="0"/>
          <w:numId w:val="11"/>
        </w:numPr>
        <w:tabs>
          <w:tab w:val="left" w:pos="0"/>
        </w:tabs>
        <w:spacing w:before="120"/>
        <w:ind w:left="851" w:hanging="284"/>
        <w:contextualSpacing/>
        <w:jc w:val="both"/>
        <w:rPr>
          <w:sz w:val="26"/>
          <w:szCs w:val="26"/>
        </w:rPr>
      </w:pPr>
      <w:r w:rsidRPr="00704718">
        <w:rPr>
          <w:color w:val="000000"/>
          <w:sz w:val="26"/>
          <w:szCs w:val="26"/>
          <w:shd w:val="clear" w:color="auto" w:fill="FFFFFF"/>
        </w:rPr>
        <w:t xml:space="preserve">Быстрый поиск неисправностей и обрывов благодаря простой структуре сети. </w:t>
      </w:r>
    </w:p>
    <w:p w:rsidR="00E2696A" w:rsidRPr="00704718" w:rsidRDefault="006239D1" w:rsidP="006239D1">
      <w:pPr>
        <w:pStyle w:val="afb"/>
        <w:numPr>
          <w:ilvl w:val="0"/>
          <w:numId w:val="11"/>
        </w:numPr>
        <w:spacing w:after="200"/>
        <w:ind w:left="851" w:hanging="284"/>
        <w:contextualSpacing/>
        <w:jc w:val="both"/>
        <w:rPr>
          <w:sz w:val="26"/>
          <w:szCs w:val="26"/>
        </w:rPr>
      </w:pPr>
      <w:r w:rsidRPr="00704718">
        <w:rPr>
          <w:sz w:val="26"/>
          <w:szCs w:val="26"/>
        </w:rPr>
        <w:t>Применение блока контроля, систем мониторинга и контроля состояния узлов доступа.</w:t>
      </w:r>
    </w:p>
    <w:p w:rsidR="00E2696A" w:rsidRPr="00704718" w:rsidRDefault="00E2696A" w:rsidP="00392C1C">
      <w:pPr>
        <w:pStyle w:val="1"/>
        <w:rPr>
          <w:rFonts w:ascii="Times New Roman" w:hAnsi="Times New Roman" w:cs="Times New Roman"/>
          <w:sz w:val="26"/>
          <w:szCs w:val="26"/>
          <w:lang w:val="en-US"/>
        </w:rPr>
      </w:pPr>
      <w:bookmarkStart w:id="129" w:name="_Toc371514439"/>
      <w:bookmarkStart w:id="130" w:name="_Toc371514506"/>
      <w:bookmarkStart w:id="131" w:name="_Toc371514571"/>
      <w:bookmarkStart w:id="132" w:name="_Toc371514440"/>
      <w:bookmarkStart w:id="133" w:name="_Toc371514507"/>
      <w:bookmarkStart w:id="134" w:name="_Toc371514572"/>
      <w:bookmarkStart w:id="135" w:name="_Toc371514441"/>
      <w:bookmarkStart w:id="136" w:name="_Toc371514508"/>
      <w:bookmarkStart w:id="137" w:name="_Toc371514573"/>
      <w:bookmarkStart w:id="138" w:name="_Toc371514442"/>
      <w:bookmarkStart w:id="139" w:name="_Toc371514509"/>
      <w:bookmarkStart w:id="140" w:name="_Toc371514574"/>
      <w:bookmarkStart w:id="141" w:name="_Toc371514443"/>
      <w:bookmarkStart w:id="142" w:name="_Toc371514510"/>
      <w:bookmarkStart w:id="143" w:name="_Toc371514575"/>
      <w:bookmarkStart w:id="144" w:name="_Toc371514444"/>
      <w:bookmarkStart w:id="145" w:name="_Toc371514511"/>
      <w:bookmarkStart w:id="146" w:name="_Toc371514576"/>
      <w:bookmarkStart w:id="147" w:name="_Toc371514445"/>
      <w:bookmarkStart w:id="148" w:name="_Toc371514512"/>
      <w:bookmarkStart w:id="149" w:name="_Toc371514577"/>
      <w:bookmarkStart w:id="150" w:name="_Toc371514446"/>
      <w:bookmarkStart w:id="151" w:name="_Toc371514513"/>
      <w:bookmarkStart w:id="152" w:name="_Toc371514578"/>
      <w:bookmarkStart w:id="153" w:name="_Toc301874027"/>
      <w:bookmarkStart w:id="154" w:name="_Toc301874028"/>
      <w:bookmarkStart w:id="155" w:name="_Toc301874034"/>
      <w:bookmarkStart w:id="156" w:name="_Toc301874035"/>
      <w:bookmarkStart w:id="157" w:name="_Toc301874036"/>
      <w:bookmarkStart w:id="158" w:name="_Toc11340812"/>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704718">
        <w:rPr>
          <w:rFonts w:ascii="Times New Roman" w:hAnsi="Times New Roman" w:cs="Times New Roman"/>
          <w:sz w:val="26"/>
          <w:szCs w:val="26"/>
        </w:rPr>
        <w:t>Требования к ЗИП</w:t>
      </w:r>
      <w:bookmarkEnd w:id="158"/>
    </w:p>
    <w:p w:rsidR="00E2696A" w:rsidRPr="00704718" w:rsidRDefault="001617A0" w:rsidP="001617A0">
      <w:pPr>
        <w:pStyle w:val="a1"/>
        <w:jc w:val="both"/>
      </w:pPr>
      <w:r w:rsidRPr="00704718">
        <w:t xml:space="preserve">Для обеспечения ЗИП рекомендуется руководствоваться утвержденными  нормативами по обеспеченности </w:t>
      </w:r>
      <w:proofErr w:type="spellStart"/>
      <w:r w:rsidRPr="00704718">
        <w:t>ЗИПом</w:t>
      </w:r>
      <w:proofErr w:type="spellEnd"/>
      <w:r w:rsidR="00CC2C55">
        <w:t>. В случае отсутствия локальных нормативов по обеспеченности ЗИП допускается планирование ЗИП не более  3 (трех) процентов от объема планируемого оборудования</w:t>
      </w:r>
      <w:r w:rsidR="00E2696A" w:rsidRPr="00704718">
        <w:t>.</w:t>
      </w:r>
    </w:p>
    <w:p w:rsidR="001617A0" w:rsidRPr="00704718" w:rsidRDefault="001617A0" w:rsidP="001617A0">
      <w:pPr>
        <w:pStyle w:val="a1"/>
        <w:jc w:val="both"/>
      </w:pPr>
      <w:r w:rsidRPr="00704718">
        <w:t xml:space="preserve">Состав ЗИП рекомендуется содержать </w:t>
      </w:r>
      <w:proofErr w:type="spellStart"/>
      <w:r w:rsidRPr="00704718">
        <w:t>вендоронезависимым</w:t>
      </w:r>
      <w:proofErr w:type="spellEnd"/>
      <w:r w:rsidRPr="00704718">
        <w:t>.</w:t>
      </w:r>
    </w:p>
    <w:p w:rsidR="00F150F6" w:rsidRPr="00704718" w:rsidRDefault="00F150F6" w:rsidP="00392C1C">
      <w:pPr>
        <w:pStyle w:val="1"/>
        <w:rPr>
          <w:rFonts w:ascii="Times New Roman" w:hAnsi="Times New Roman" w:cs="Times New Roman"/>
          <w:sz w:val="26"/>
          <w:szCs w:val="26"/>
        </w:rPr>
      </w:pPr>
      <w:bookmarkStart w:id="159" w:name="_Toc11340813"/>
      <w:r w:rsidRPr="00704718">
        <w:rPr>
          <w:rFonts w:ascii="Times New Roman" w:hAnsi="Times New Roman" w:cs="Times New Roman"/>
          <w:sz w:val="26"/>
          <w:szCs w:val="26"/>
        </w:rPr>
        <w:t>Требования к мониторингу SLA</w:t>
      </w:r>
      <w:r w:rsidR="00110F9F" w:rsidRPr="00704718">
        <w:rPr>
          <w:rFonts w:ascii="Times New Roman" w:hAnsi="Times New Roman" w:cs="Times New Roman"/>
          <w:sz w:val="26"/>
          <w:szCs w:val="26"/>
        </w:rPr>
        <w:t xml:space="preserve"> оборудования</w:t>
      </w:r>
      <w:bookmarkEnd w:id="159"/>
      <w:r w:rsidR="00110F9F" w:rsidRPr="00704718">
        <w:rPr>
          <w:rFonts w:ascii="Times New Roman" w:hAnsi="Times New Roman" w:cs="Times New Roman"/>
          <w:sz w:val="26"/>
          <w:szCs w:val="26"/>
        </w:rPr>
        <w:t xml:space="preserve"> </w:t>
      </w:r>
    </w:p>
    <w:p w:rsidR="006239D1" w:rsidRPr="00704718" w:rsidRDefault="006239D1" w:rsidP="006239D1">
      <w:pPr>
        <w:pStyle w:val="a1"/>
        <w:ind w:firstLine="539"/>
        <w:jc w:val="both"/>
      </w:pPr>
      <w:bookmarkStart w:id="160" w:name="_Toc371514449"/>
      <w:bookmarkStart w:id="161" w:name="_Toc371514516"/>
      <w:bookmarkStart w:id="162" w:name="_Toc371514581"/>
      <w:bookmarkStart w:id="163" w:name="_Toc367866179"/>
      <w:bookmarkStart w:id="164" w:name="_Toc333499949"/>
      <w:bookmarkEnd w:id="160"/>
      <w:bookmarkEnd w:id="161"/>
      <w:bookmarkEnd w:id="162"/>
      <w:r w:rsidRPr="00704718">
        <w:t xml:space="preserve">Требования к мониторингу SLA соответствуют общим требованиям к реализации мониторинга SLA на массовом сегменте рынка. Дополнительных требований к мониторингу SLA при использовании технологий </w:t>
      </w:r>
      <w:r w:rsidRPr="00704718">
        <w:rPr>
          <w:lang w:val="en-US"/>
        </w:rPr>
        <w:t>FTTB</w:t>
      </w:r>
      <w:r w:rsidRPr="00704718">
        <w:t xml:space="preserve"> не предъявляется.</w:t>
      </w:r>
    </w:p>
    <w:p w:rsidR="00114E0A" w:rsidRPr="00704718" w:rsidRDefault="00114E0A" w:rsidP="00392C1C">
      <w:pPr>
        <w:pStyle w:val="1"/>
        <w:rPr>
          <w:rFonts w:ascii="Times New Roman" w:hAnsi="Times New Roman" w:cs="Times New Roman"/>
          <w:sz w:val="26"/>
          <w:szCs w:val="26"/>
        </w:rPr>
      </w:pPr>
      <w:bookmarkStart w:id="165" w:name="_Toc371514451"/>
      <w:bookmarkStart w:id="166" w:name="_Toc371514518"/>
      <w:bookmarkStart w:id="167" w:name="_Toc371514583"/>
      <w:bookmarkStart w:id="168" w:name="_Toc11340814"/>
      <w:bookmarkEnd w:id="163"/>
      <w:bookmarkEnd w:id="165"/>
      <w:bookmarkEnd w:id="166"/>
      <w:bookmarkEnd w:id="167"/>
      <w:r w:rsidRPr="00704718">
        <w:rPr>
          <w:rFonts w:ascii="Times New Roman" w:hAnsi="Times New Roman" w:cs="Times New Roman"/>
          <w:sz w:val="26"/>
          <w:szCs w:val="26"/>
        </w:rPr>
        <w:t>Хранение и архивирование</w:t>
      </w:r>
      <w:bookmarkEnd w:id="164"/>
      <w:bookmarkEnd w:id="168"/>
    </w:p>
    <w:p w:rsidR="006239D1" w:rsidRPr="00704718" w:rsidRDefault="006239D1" w:rsidP="006239D1">
      <w:pPr>
        <w:pStyle w:val="a1"/>
        <w:ind w:firstLine="539"/>
        <w:jc w:val="both"/>
      </w:pPr>
      <w:r w:rsidRPr="00704718">
        <w:t>Подлинник данно</w:t>
      </w:r>
      <w:r w:rsidR="00C74F72" w:rsidRPr="00704718">
        <w:t>й Технической политики</w:t>
      </w:r>
      <w:r w:rsidRPr="00704718">
        <w:t xml:space="preserve"> во время срока действия хранится в </w:t>
      </w:r>
      <w:r w:rsidR="00704718">
        <w:t>Отделе документационного обеспечения и архивного хранения Департамента управления делами</w:t>
      </w:r>
      <w:r w:rsidRPr="00704718">
        <w:t xml:space="preserve"> в соответствии с </w:t>
      </w:r>
      <w:r w:rsidR="00C74F72" w:rsidRPr="00704718">
        <w:t xml:space="preserve">требованиями </w:t>
      </w:r>
      <w:r w:rsidR="00704718" w:rsidRPr="00704718">
        <w:t>Инструкци</w:t>
      </w:r>
      <w:r w:rsidR="00704718">
        <w:t>и</w:t>
      </w:r>
      <w:r w:rsidR="00704718" w:rsidRPr="00704718">
        <w:t xml:space="preserve"> </w:t>
      </w:r>
      <w:r w:rsidRPr="00704718">
        <w:t xml:space="preserve">по делопроизводству в </w:t>
      </w:r>
      <w:r w:rsidR="0002053B" w:rsidRPr="00704718">
        <w:t>ПАО </w:t>
      </w:r>
      <w:r w:rsidRPr="00704718">
        <w:t>«Ростелеком».</w:t>
      </w:r>
    </w:p>
    <w:p w:rsidR="00114E0A" w:rsidRPr="00704718" w:rsidRDefault="00114E0A" w:rsidP="00392C1C">
      <w:pPr>
        <w:pStyle w:val="1"/>
        <w:rPr>
          <w:rFonts w:ascii="Times New Roman" w:hAnsi="Times New Roman" w:cs="Times New Roman"/>
          <w:sz w:val="26"/>
          <w:szCs w:val="26"/>
        </w:rPr>
      </w:pPr>
      <w:bookmarkStart w:id="169" w:name="_Toc333499950"/>
      <w:bookmarkStart w:id="170" w:name="_Toc11340815"/>
      <w:r w:rsidRPr="00704718">
        <w:rPr>
          <w:rFonts w:ascii="Times New Roman" w:hAnsi="Times New Roman" w:cs="Times New Roman"/>
          <w:sz w:val="26"/>
          <w:szCs w:val="26"/>
        </w:rPr>
        <w:t>Рассылка и актуализация</w:t>
      </w:r>
      <w:bookmarkEnd w:id="169"/>
      <w:bookmarkEnd w:id="170"/>
    </w:p>
    <w:p w:rsidR="006239D1" w:rsidRPr="00704718" w:rsidRDefault="006239D1" w:rsidP="006239D1">
      <w:pPr>
        <w:pStyle w:val="Text"/>
        <w:spacing w:line="240" w:lineRule="auto"/>
        <w:ind w:firstLine="567"/>
        <w:jc w:val="both"/>
        <w:rPr>
          <w:sz w:val="26"/>
          <w:szCs w:val="26"/>
        </w:rPr>
      </w:pPr>
      <w:r w:rsidRPr="00704718">
        <w:rPr>
          <w:sz w:val="26"/>
          <w:szCs w:val="26"/>
        </w:rPr>
        <w:t xml:space="preserve">Периодическая проверка </w:t>
      </w:r>
      <w:r w:rsidR="00C74F72" w:rsidRPr="00704718">
        <w:rPr>
          <w:sz w:val="26"/>
          <w:szCs w:val="26"/>
        </w:rPr>
        <w:t xml:space="preserve">данной </w:t>
      </w:r>
      <w:r w:rsidR="00802ECE" w:rsidRPr="00704718">
        <w:rPr>
          <w:sz w:val="26"/>
          <w:szCs w:val="26"/>
        </w:rPr>
        <w:t xml:space="preserve">Технической политики </w:t>
      </w:r>
      <w:r w:rsidR="00C74F72" w:rsidRPr="00704718">
        <w:rPr>
          <w:sz w:val="26"/>
          <w:szCs w:val="26"/>
        </w:rPr>
        <w:t xml:space="preserve">производится </w:t>
      </w:r>
      <w:r w:rsidRPr="00704718">
        <w:rPr>
          <w:sz w:val="26"/>
          <w:szCs w:val="26"/>
        </w:rPr>
        <w:t>Департамент</w:t>
      </w:r>
      <w:r w:rsidR="00C74F72" w:rsidRPr="00704718">
        <w:rPr>
          <w:sz w:val="26"/>
          <w:szCs w:val="26"/>
        </w:rPr>
        <w:t>ом</w:t>
      </w:r>
      <w:r w:rsidRPr="00704718">
        <w:rPr>
          <w:sz w:val="26"/>
          <w:szCs w:val="26"/>
        </w:rPr>
        <w:t xml:space="preserve"> </w:t>
      </w:r>
      <w:r w:rsidR="00332B56" w:rsidRPr="00704718">
        <w:rPr>
          <w:sz w:val="26"/>
          <w:szCs w:val="26"/>
        </w:rPr>
        <w:t xml:space="preserve">стандартизации и перспективных технологий </w:t>
      </w:r>
      <w:r w:rsidRPr="00704718">
        <w:rPr>
          <w:sz w:val="26"/>
          <w:szCs w:val="26"/>
        </w:rPr>
        <w:t xml:space="preserve">сетей доступа КЦ </w:t>
      </w:r>
      <w:r w:rsidR="00802ECE" w:rsidRPr="00704718">
        <w:rPr>
          <w:sz w:val="26"/>
          <w:szCs w:val="26"/>
        </w:rPr>
        <w:t>ПАО</w:t>
      </w:r>
      <w:r w:rsidR="00AF1C14">
        <w:rPr>
          <w:sz w:val="26"/>
          <w:szCs w:val="26"/>
        </w:rPr>
        <w:t> </w:t>
      </w:r>
      <w:r w:rsidRPr="00704718">
        <w:rPr>
          <w:sz w:val="26"/>
          <w:szCs w:val="26"/>
        </w:rPr>
        <w:t xml:space="preserve">«Ростелеком» по мере необходимости, но не реже 1 раза в </w:t>
      </w:r>
      <w:r w:rsidR="00C74F72" w:rsidRPr="00704718">
        <w:rPr>
          <w:sz w:val="26"/>
          <w:szCs w:val="26"/>
        </w:rPr>
        <w:t>24 месяца</w:t>
      </w:r>
      <w:r w:rsidRPr="00704718">
        <w:rPr>
          <w:sz w:val="26"/>
          <w:szCs w:val="26"/>
        </w:rPr>
        <w:t>.</w:t>
      </w:r>
    </w:p>
    <w:p w:rsidR="006239D1" w:rsidRPr="00704718" w:rsidRDefault="006239D1" w:rsidP="006239D1">
      <w:pPr>
        <w:pStyle w:val="Text"/>
        <w:spacing w:line="240" w:lineRule="auto"/>
        <w:ind w:firstLine="567"/>
        <w:jc w:val="both"/>
        <w:rPr>
          <w:sz w:val="26"/>
          <w:szCs w:val="26"/>
        </w:rPr>
      </w:pPr>
      <w:r w:rsidRPr="00704718">
        <w:rPr>
          <w:sz w:val="26"/>
          <w:szCs w:val="26"/>
        </w:rPr>
        <w:t xml:space="preserve">Решение об инициации процесса внесения изменений в </w:t>
      </w:r>
      <w:r w:rsidR="00802ECE" w:rsidRPr="00704718">
        <w:rPr>
          <w:sz w:val="26"/>
          <w:szCs w:val="26"/>
        </w:rPr>
        <w:t xml:space="preserve">Техническую политику </w:t>
      </w:r>
      <w:r w:rsidRPr="00704718">
        <w:rPr>
          <w:sz w:val="26"/>
          <w:szCs w:val="26"/>
        </w:rPr>
        <w:t xml:space="preserve">принимает </w:t>
      </w:r>
      <w:r w:rsidR="00AF1C14">
        <w:rPr>
          <w:sz w:val="26"/>
          <w:szCs w:val="26"/>
        </w:rPr>
        <w:t>Д</w:t>
      </w:r>
      <w:r w:rsidR="00AF1C14" w:rsidRPr="00704718">
        <w:rPr>
          <w:sz w:val="26"/>
          <w:szCs w:val="26"/>
        </w:rPr>
        <w:t xml:space="preserve">иректор </w:t>
      </w:r>
      <w:r w:rsidR="00AF1C14">
        <w:rPr>
          <w:sz w:val="26"/>
          <w:szCs w:val="26"/>
        </w:rPr>
        <w:t>д</w:t>
      </w:r>
      <w:r w:rsidR="00AF1C14" w:rsidRPr="00704718">
        <w:rPr>
          <w:sz w:val="26"/>
          <w:szCs w:val="26"/>
        </w:rPr>
        <w:t xml:space="preserve">епартамента </w:t>
      </w:r>
      <w:r w:rsidR="00332B56" w:rsidRPr="00704718">
        <w:rPr>
          <w:sz w:val="26"/>
          <w:szCs w:val="26"/>
        </w:rPr>
        <w:t xml:space="preserve">стандартизации и перспективных технологий </w:t>
      </w:r>
      <w:r w:rsidRPr="00704718">
        <w:rPr>
          <w:sz w:val="26"/>
          <w:szCs w:val="26"/>
        </w:rPr>
        <w:t xml:space="preserve">сетей доступа КЦ </w:t>
      </w:r>
      <w:r w:rsidR="00802ECE" w:rsidRPr="00704718">
        <w:rPr>
          <w:sz w:val="26"/>
          <w:szCs w:val="26"/>
        </w:rPr>
        <w:t>ПАО </w:t>
      </w:r>
      <w:r w:rsidRPr="00704718">
        <w:rPr>
          <w:sz w:val="26"/>
          <w:szCs w:val="26"/>
        </w:rPr>
        <w:t>«Ростелеком» на основании предложений других подразделений, результатов применения документа в Обществе, анализа зарегистрированных и устраненных несоответствий, а также рекомендаций внутренних или внешних аудитов.</w:t>
      </w:r>
    </w:p>
    <w:p w:rsidR="006239D1" w:rsidRPr="00704718" w:rsidRDefault="006239D1" w:rsidP="006239D1">
      <w:pPr>
        <w:pStyle w:val="a1"/>
        <w:jc w:val="both"/>
      </w:pPr>
      <w:r w:rsidRPr="00704718">
        <w:t xml:space="preserve">Порядок периодической проверки и внесения изменений в </w:t>
      </w:r>
      <w:r w:rsidR="00802ECE" w:rsidRPr="00704718">
        <w:t xml:space="preserve">Техническую политику </w:t>
      </w:r>
      <w:r w:rsidRPr="00704718">
        <w:t xml:space="preserve">определен в </w:t>
      </w:r>
      <w:hyperlink r:id="rId21" w:anchor="document-details/5DEABCCF-885F-66D0-E053-34301F0AFD1B" w:history="1">
        <w:r w:rsidR="00802ECE" w:rsidRPr="00704718">
          <w:rPr>
            <w:rStyle w:val="ae"/>
            <w:rFonts w:eastAsia="MS Mincho"/>
          </w:rPr>
          <w:t>Инструкции по делопроизводству в ПАО «Ростелеком»</w:t>
        </w:r>
      </w:hyperlink>
      <w:r w:rsidRPr="00704718">
        <w:t>.</w:t>
      </w:r>
      <w:bookmarkStart w:id="171" w:name="_Приложение_№1_Форма"/>
      <w:bookmarkEnd w:id="171"/>
    </w:p>
    <w:p w:rsidR="00C74F72" w:rsidRPr="00704718" w:rsidRDefault="006239D1" w:rsidP="006239D1">
      <w:pPr>
        <w:pStyle w:val="a1"/>
        <w:jc w:val="both"/>
      </w:pPr>
      <w:r w:rsidRPr="00704718">
        <w:t xml:space="preserve">Актуальная версия </w:t>
      </w:r>
      <w:r w:rsidR="00802ECE" w:rsidRPr="00704718">
        <w:t xml:space="preserve">утвержденной Технической политики </w:t>
      </w:r>
      <w:r w:rsidRPr="00704718">
        <w:t xml:space="preserve">размещена на Интранет-портале в Реестре ВНД Общества </w:t>
      </w:r>
      <w:r w:rsidR="00AF1C14" w:rsidRPr="00882AF5">
        <w:t>на странице</w:t>
      </w:r>
      <w:r w:rsidR="00AF1C14">
        <w:t xml:space="preserve"> Департамента</w:t>
      </w:r>
      <w:r w:rsidR="00AF1C14" w:rsidRPr="00AF1C14">
        <w:t xml:space="preserve"> </w:t>
      </w:r>
      <w:r w:rsidR="00AF1C14" w:rsidRPr="00704718">
        <w:t>стандартизации и перспективных технологий сетей доступа КЦ ПАО «Ростелеком»</w:t>
      </w:r>
      <w:r w:rsidR="00AF1C14">
        <w:t xml:space="preserve"> </w:t>
      </w:r>
      <w:r w:rsidRPr="00704718">
        <w:t xml:space="preserve">с указанием принадлежности к бизнес-процессу БП.ПП.05 «Планирование и развитие сети связи». </w:t>
      </w:r>
    </w:p>
    <w:p w:rsidR="006239D1" w:rsidRPr="00704718" w:rsidRDefault="006239D1" w:rsidP="006239D1">
      <w:pPr>
        <w:pStyle w:val="a1"/>
        <w:jc w:val="both"/>
        <w:rPr>
          <w:i/>
        </w:rPr>
      </w:pPr>
      <w:r w:rsidRPr="00704718">
        <w:t>Ответственность за</w:t>
      </w:r>
      <w:r w:rsidR="00C74F72" w:rsidRPr="00704718">
        <w:t xml:space="preserve"> инициирование размещения и</w:t>
      </w:r>
      <w:r w:rsidRPr="00704718">
        <w:t xml:space="preserve"> поддержани</w:t>
      </w:r>
      <w:r w:rsidR="00C74F72" w:rsidRPr="00704718">
        <w:t>я</w:t>
      </w:r>
      <w:r w:rsidRPr="00704718">
        <w:t xml:space="preserve"> в актуальном состоянии </w:t>
      </w:r>
      <w:proofErr w:type="spellStart"/>
      <w:r w:rsidR="00C74F72" w:rsidRPr="00704718">
        <w:t>размещенной</w:t>
      </w:r>
      <w:proofErr w:type="spellEnd"/>
      <w:r w:rsidR="00C74F72" w:rsidRPr="00704718">
        <w:t xml:space="preserve"> на </w:t>
      </w:r>
      <w:r w:rsidRPr="00704718">
        <w:t>Интранет-портале</w:t>
      </w:r>
      <w:r w:rsidR="00C74F72" w:rsidRPr="00704718">
        <w:t xml:space="preserve"> Технической политики, а также д</w:t>
      </w:r>
      <w:r w:rsidRPr="00704718">
        <w:t>оведение информации</w:t>
      </w:r>
      <w:r w:rsidR="00C74F72" w:rsidRPr="00704718">
        <w:t xml:space="preserve"> о месте размещения </w:t>
      </w:r>
      <w:r w:rsidRPr="00704718">
        <w:t>актуальной версии</w:t>
      </w:r>
      <w:r w:rsidR="00C74F72" w:rsidRPr="00704718">
        <w:t xml:space="preserve"> до всех заинтересованных подразделений </w:t>
      </w:r>
      <w:r w:rsidRPr="00704718">
        <w:t xml:space="preserve">несет Департамент </w:t>
      </w:r>
      <w:r w:rsidR="00332B56" w:rsidRPr="00704718">
        <w:t>стандартизации и перспективных технологий сетей</w:t>
      </w:r>
      <w:r w:rsidRPr="00704718">
        <w:t xml:space="preserve"> доступа КЦ </w:t>
      </w:r>
      <w:r w:rsidR="00802ECE" w:rsidRPr="00704718">
        <w:t xml:space="preserve">ПАО </w:t>
      </w:r>
      <w:r w:rsidRPr="00704718">
        <w:t>«Ростелеком».</w:t>
      </w:r>
    </w:p>
    <w:sectPr w:rsidR="006239D1" w:rsidRPr="00704718" w:rsidSect="00704718">
      <w:headerReference w:type="default" r:id="rId22"/>
      <w:footerReference w:type="even" r:id="rId23"/>
      <w:footerReference w:type="default" r:id="rId2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707" w:rsidRDefault="00C77707">
      <w:r>
        <w:separator/>
      </w:r>
    </w:p>
  </w:endnote>
  <w:endnote w:type="continuationSeparator" w:id="0">
    <w:p w:rsidR="00C77707" w:rsidRDefault="00C77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4C7" w:rsidRDefault="00D974C7" w:rsidP="00CF1965">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974C7" w:rsidRDefault="00D974C7" w:rsidP="0025010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4C7" w:rsidRDefault="00D974C7" w:rsidP="0025010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707" w:rsidRDefault="00C77707">
      <w:r>
        <w:separator/>
      </w:r>
    </w:p>
  </w:footnote>
  <w:footnote w:type="continuationSeparator" w:id="0">
    <w:p w:rsidR="00C77707" w:rsidRDefault="00C77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3"/>
      <w:gridCol w:w="3969"/>
      <w:gridCol w:w="1597"/>
    </w:tblGrid>
    <w:tr w:rsidR="00D974C7" w:rsidRPr="004B66EB" w:rsidTr="00FF1014">
      <w:trPr>
        <w:trHeight w:val="531"/>
      </w:trPr>
      <w:tc>
        <w:tcPr>
          <w:tcW w:w="4073" w:type="dxa"/>
          <w:tcBorders>
            <w:top w:val="single" w:sz="4" w:space="0" w:color="auto"/>
            <w:left w:val="single" w:sz="4" w:space="0" w:color="auto"/>
            <w:bottom w:val="single" w:sz="4" w:space="0" w:color="auto"/>
            <w:right w:val="single" w:sz="4" w:space="0" w:color="auto"/>
          </w:tcBorders>
          <w:vAlign w:val="center"/>
        </w:tcPr>
        <w:p w:rsidR="00D974C7" w:rsidRPr="002A79E8" w:rsidRDefault="00D974C7" w:rsidP="00B203F8">
          <w:pPr>
            <w:pStyle w:val="a9"/>
            <w:rPr>
              <w:b/>
              <w:bCs/>
              <w:i/>
              <w:iCs/>
            </w:rPr>
          </w:pPr>
          <w:r>
            <w:rPr>
              <w:noProof/>
            </w:rPr>
            <w:drawing>
              <wp:inline distT="0" distB="0" distL="0" distR="0" wp14:anchorId="7DEFD4AB" wp14:editId="74BE9C74">
                <wp:extent cx="1804946" cy="684635"/>
                <wp:effectExtent l="0" t="0" r="5080" b="1270"/>
                <wp:docPr id="7" name="Рисунок 7" descr="логотип нов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логотип новый"/>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646" cy="686418"/>
                        </a:xfrm>
                        <a:prstGeom prst="rect">
                          <a:avLst/>
                        </a:prstGeom>
                        <a:noFill/>
                        <a:ln>
                          <a:noFill/>
                        </a:ln>
                      </pic:spPr>
                    </pic:pic>
                  </a:graphicData>
                </a:graphic>
              </wp:inline>
            </w:drawing>
          </w:r>
        </w:p>
      </w:tc>
      <w:tc>
        <w:tcPr>
          <w:tcW w:w="5566" w:type="dxa"/>
          <w:gridSpan w:val="2"/>
          <w:tcBorders>
            <w:top w:val="single" w:sz="4" w:space="0" w:color="auto"/>
            <w:left w:val="single" w:sz="4" w:space="0" w:color="auto"/>
            <w:bottom w:val="single" w:sz="4" w:space="0" w:color="auto"/>
            <w:right w:val="single" w:sz="4" w:space="0" w:color="auto"/>
          </w:tcBorders>
          <w:vAlign w:val="center"/>
        </w:tcPr>
        <w:p w:rsidR="00D974C7" w:rsidRPr="00B203F8" w:rsidRDefault="00D974C7" w:rsidP="00067A04">
          <w:pPr>
            <w:pStyle w:val="a1"/>
            <w:ind w:firstLine="0"/>
            <w:jc w:val="center"/>
          </w:pPr>
          <w:r w:rsidRPr="00067A04">
            <w:rPr>
              <w:bCs/>
              <w:sz w:val="24"/>
              <w:szCs w:val="24"/>
            </w:rPr>
            <w:t>Техническая политика</w:t>
          </w:r>
          <w:r>
            <w:rPr>
              <w:bCs/>
              <w:sz w:val="24"/>
              <w:szCs w:val="24"/>
            </w:rPr>
            <w:t xml:space="preserve"> </w:t>
          </w:r>
          <w:r w:rsidRPr="00704718">
            <w:rPr>
              <w:sz w:val="24"/>
              <w:szCs w:val="24"/>
            </w:rPr>
            <w:t xml:space="preserve">проектирования и строительства сетей доступа </w:t>
          </w:r>
          <w:r w:rsidRPr="00704718">
            <w:rPr>
              <w:sz w:val="24"/>
              <w:szCs w:val="24"/>
              <w:lang w:val="en-US"/>
            </w:rPr>
            <w:t>FTTB</w:t>
          </w:r>
          <w:r w:rsidRPr="00704718">
            <w:rPr>
              <w:sz w:val="24"/>
              <w:szCs w:val="24"/>
            </w:rPr>
            <w:t xml:space="preserve"> в ПАО</w:t>
          </w:r>
          <w:r>
            <w:rPr>
              <w:sz w:val="24"/>
              <w:szCs w:val="24"/>
            </w:rPr>
            <w:t> </w:t>
          </w:r>
          <w:r w:rsidRPr="00704718">
            <w:rPr>
              <w:sz w:val="24"/>
              <w:szCs w:val="24"/>
            </w:rPr>
            <w:t>«Ростелеком»</w:t>
          </w:r>
        </w:p>
      </w:tc>
    </w:tr>
    <w:tr w:rsidR="00D974C7" w:rsidTr="00FF1014">
      <w:trPr>
        <w:trHeight w:val="257"/>
      </w:trPr>
      <w:tc>
        <w:tcPr>
          <w:tcW w:w="4073" w:type="dxa"/>
          <w:tcBorders>
            <w:top w:val="single" w:sz="4" w:space="0" w:color="auto"/>
            <w:left w:val="single" w:sz="4" w:space="0" w:color="auto"/>
            <w:bottom w:val="single" w:sz="4" w:space="0" w:color="auto"/>
            <w:right w:val="single" w:sz="4" w:space="0" w:color="auto"/>
          </w:tcBorders>
          <w:vAlign w:val="center"/>
        </w:tcPr>
        <w:p w:rsidR="00D974C7" w:rsidRPr="00EF2444" w:rsidRDefault="00D974C7" w:rsidP="00EF2444">
          <w:pPr>
            <w:pStyle w:val="a9"/>
            <w:rPr>
              <w:rFonts w:ascii="Arial" w:hAnsi="Arial" w:cs="Arial"/>
            </w:rPr>
          </w:pPr>
          <w:r w:rsidRPr="002A79E8">
            <w:t xml:space="preserve">Редакция: </w:t>
          </w:r>
          <w:r>
            <w:t>2/20</w:t>
          </w:r>
          <w:r>
            <w:rPr>
              <w:lang w:val="en-US"/>
            </w:rPr>
            <w:t>1</w:t>
          </w:r>
          <w:r>
            <w:t>9</w:t>
          </w:r>
        </w:p>
      </w:tc>
      <w:tc>
        <w:tcPr>
          <w:tcW w:w="3969" w:type="dxa"/>
          <w:tcBorders>
            <w:top w:val="single" w:sz="4" w:space="0" w:color="auto"/>
            <w:left w:val="single" w:sz="4" w:space="0" w:color="auto"/>
            <w:bottom w:val="single" w:sz="4" w:space="0" w:color="auto"/>
            <w:right w:val="single" w:sz="4" w:space="0" w:color="auto"/>
          </w:tcBorders>
          <w:vAlign w:val="center"/>
        </w:tcPr>
        <w:p w:rsidR="00D974C7" w:rsidRPr="002A79E8" w:rsidRDefault="00D974C7" w:rsidP="00B203F8">
          <w:pPr>
            <w:pStyle w:val="a9"/>
            <w:rPr>
              <w:rFonts w:ascii="Arial" w:hAnsi="Arial" w:cs="Arial"/>
            </w:rPr>
          </w:pPr>
          <w:r w:rsidRPr="00DB5AA9">
            <w:t xml:space="preserve">№ </w:t>
          </w:r>
          <w:r>
            <w:t>б</w:t>
          </w:r>
          <w:r w:rsidRPr="00DB5AA9">
            <w:t>изнес-процесса</w:t>
          </w:r>
          <w:r>
            <w:t>: БП.ПР.05</w:t>
          </w:r>
        </w:p>
      </w:tc>
      <w:tc>
        <w:tcPr>
          <w:tcW w:w="1597" w:type="dxa"/>
          <w:tcBorders>
            <w:top w:val="single" w:sz="4" w:space="0" w:color="auto"/>
            <w:left w:val="single" w:sz="4" w:space="0" w:color="auto"/>
            <w:bottom w:val="single" w:sz="4" w:space="0" w:color="auto"/>
            <w:right w:val="single" w:sz="4" w:space="0" w:color="auto"/>
          </w:tcBorders>
          <w:vAlign w:val="center"/>
        </w:tcPr>
        <w:p w:rsidR="00D974C7" w:rsidRPr="002A79E8" w:rsidRDefault="00D974C7" w:rsidP="00B203F8">
          <w:pPr>
            <w:pStyle w:val="a9"/>
            <w:jc w:val="center"/>
          </w:pPr>
          <w:r w:rsidRPr="002A79E8">
            <w:t xml:space="preserve">Стр. </w:t>
          </w:r>
          <w:r w:rsidRPr="002A79E8">
            <w:rPr>
              <w:rStyle w:val="ab"/>
            </w:rPr>
            <w:fldChar w:fldCharType="begin"/>
          </w:r>
          <w:r w:rsidRPr="002A79E8">
            <w:rPr>
              <w:rStyle w:val="ab"/>
            </w:rPr>
            <w:instrText xml:space="preserve"> PAGE </w:instrText>
          </w:r>
          <w:r w:rsidRPr="002A79E8">
            <w:rPr>
              <w:rStyle w:val="ab"/>
            </w:rPr>
            <w:fldChar w:fldCharType="separate"/>
          </w:r>
          <w:r w:rsidR="0098522F">
            <w:rPr>
              <w:rStyle w:val="ab"/>
              <w:noProof/>
            </w:rPr>
            <w:t>21</w:t>
          </w:r>
          <w:r w:rsidRPr="002A79E8">
            <w:rPr>
              <w:rStyle w:val="ab"/>
            </w:rPr>
            <w:fldChar w:fldCharType="end"/>
          </w:r>
          <w:r w:rsidRPr="002A79E8">
            <w:rPr>
              <w:rStyle w:val="ab"/>
            </w:rPr>
            <w:t xml:space="preserve"> </w:t>
          </w:r>
          <w:r w:rsidRPr="002A79E8">
            <w:t xml:space="preserve">из </w:t>
          </w:r>
          <w:r w:rsidRPr="002A79E8">
            <w:rPr>
              <w:rStyle w:val="ab"/>
            </w:rPr>
            <w:fldChar w:fldCharType="begin"/>
          </w:r>
          <w:r w:rsidRPr="002A79E8">
            <w:rPr>
              <w:rStyle w:val="ab"/>
            </w:rPr>
            <w:instrText xml:space="preserve"> NUMPAGES </w:instrText>
          </w:r>
          <w:r w:rsidRPr="002A79E8">
            <w:rPr>
              <w:rStyle w:val="ab"/>
            </w:rPr>
            <w:fldChar w:fldCharType="separate"/>
          </w:r>
          <w:r w:rsidR="0098522F">
            <w:rPr>
              <w:rStyle w:val="ab"/>
              <w:noProof/>
            </w:rPr>
            <w:t>21</w:t>
          </w:r>
          <w:r w:rsidRPr="002A79E8">
            <w:rPr>
              <w:rStyle w:val="ab"/>
            </w:rPr>
            <w:fldChar w:fldCharType="end"/>
          </w:r>
        </w:p>
      </w:tc>
    </w:tr>
  </w:tbl>
  <w:p w:rsidR="00D974C7" w:rsidRDefault="00D974C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10A5282"/>
    <w:lvl w:ilvl="0">
      <w:start w:val="1"/>
      <w:numFmt w:val="decimal"/>
      <w:pStyle w:val="5"/>
      <w:lvlText w:val="%1."/>
      <w:lvlJc w:val="left"/>
      <w:pPr>
        <w:tabs>
          <w:tab w:val="num" w:pos="1492"/>
        </w:tabs>
        <w:ind w:left="1492" w:hanging="360"/>
      </w:pPr>
    </w:lvl>
  </w:abstractNum>
  <w:abstractNum w:abstractNumId="1" w15:restartNumberingAfterBreak="0">
    <w:nsid w:val="FFFFFF80"/>
    <w:multiLevelType w:val="singleLevel"/>
    <w:tmpl w:val="CD68931E"/>
    <w:lvl w:ilvl="0">
      <w:start w:val="1"/>
      <w:numFmt w:val="bullet"/>
      <w:lvlText w:val=""/>
      <w:lvlJc w:val="left"/>
      <w:pPr>
        <w:tabs>
          <w:tab w:val="num" w:pos="1492"/>
        </w:tabs>
        <w:ind w:left="1492" w:hanging="360"/>
      </w:pPr>
      <w:rPr>
        <w:rFonts w:ascii="Symbol" w:hAnsi="Symbol" w:cs="Symbol" w:hint="default"/>
      </w:rPr>
    </w:lvl>
  </w:abstractNum>
  <w:abstractNum w:abstractNumId="2" w15:restartNumberingAfterBreak="0">
    <w:nsid w:val="FFFFFF81"/>
    <w:multiLevelType w:val="singleLevel"/>
    <w:tmpl w:val="4754C202"/>
    <w:lvl w:ilvl="0">
      <w:start w:val="1"/>
      <w:numFmt w:val="bullet"/>
      <w:pStyle w:val="4"/>
      <w:lvlText w:val=""/>
      <w:lvlJc w:val="left"/>
      <w:pPr>
        <w:tabs>
          <w:tab w:val="num" w:pos="1209"/>
        </w:tabs>
        <w:ind w:left="1209" w:hanging="360"/>
      </w:pPr>
      <w:rPr>
        <w:rFonts w:ascii="Symbol" w:hAnsi="Symbol" w:cs="Symbol" w:hint="default"/>
      </w:rPr>
    </w:lvl>
  </w:abstractNum>
  <w:abstractNum w:abstractNumId="3"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4" w15:restartNumberingAfterBreak="0">
    <w:nsid w:val="007A7167"/>
    <w:multiLevelType w:val="hybridMultilevel"/>
    <w:tmpl w:val="7DFCA0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1135E92"/>
    <w:multiLevelType w:val="hybridMultilevel"/>
    <w:tmpl w:val="ABDA539C"/>
    <w:lvl w:ilvl="0" w:tplc="06CE74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2A473A5"/>
    <w:multiLevelType w:val="hybridMultilevel"/>
    <w:tmpl w:val="DB52869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09106383"/>
    <w:multiLevelType w:val="multilevel"/>
    <w:tmpl w:val="28E2F24E"/>
    <w:lvl w:ilvl="0">
      <w:start w:val="1"/>
      <w:numFmt w:val="decimal"/>
      <w:pStyle w:val="1"/>
      <w:lvlText w:val="%1"/>
      <w:lvlJc w:val="left"/>
      <w:pPr>
        <w:tabs>
          <w:tab w:val="num" w:pos="432"/>
        </w:tabs>
        <w:ind w:left="432" w:hanging="432"/>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lvlText w:val="%1.%2"/>
      <w:lvlJc w:val="left"/>
      <w:pPr>
        <w:tabs>
          <w:tab w:val="num" w:pos="567"/>
        </w:tabs>
        <w:ind w:left="567" w:hanging="567"/>
      </w:pPr>
      <w:rPr>
        <w:rFonts w:ascii="Times New Roman" w:hAnsi="Times New Roman" w:cs="Times New Roman"/>
        <w:i w:val="0"/>
        <w:iC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0BC06EE1"/>
    <w:multiLevelType w:val="multilevel"/>
    <w:tmpl w:val="AAC83A2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EC43AD8"/>
    <w:multiLevelType w:val="hybridMultilevel"/>
    <w:tmpl w:val="28A0FFCC"/>
    <w:lvl w:ilvl="0" w:tplc="AD1ED5CA">
      <w:start w:val="1"/>
      <w:numFmt w:val="bullet"/>
      <w:pStyle w:val="20"/>
      <w:lvlText w:val=""/>
      <w:lvlJc w:val="left"/>
      <w:pPr>
        <w:tabs>
          <w:tab w:val="num" w:pos="720"/>
        </w:tabs>
        <w:ind w:left="643" w:hanging="283"/>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FD35434"/>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1A444807"/>
    <w:multiLevelType w:val="multilevel"/>
    <w:tmpl w:val="F690AA02"/>
    <w:lvl w:ilvl="0">
      <w:start w:val="1"/>
      <w:numFmt w:val="bullet"/>
      <w:lvlText w:val=""/>
      <w:lvlJc w:val="left"/>
      <w:pPr>
        <w:ind w:left="1069" w:hanging="360"/>
      </w:pPr>
      <w:rPr>
        <w:rFonts w:ascii="Symbol" w:hAnsi="Symbol" w:hint="default"/>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244775EB"/>
    <w:multiLevelType w:val="hybridMultilevel"/>
    <w:tmpl w:val="0F1056B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8B4C35"/>
    <w:multiLevelType w:val="hybridMultilevel"/>
    <w:tmpl w:val="54A47FA6"/>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15:restartNumberingAfterBreak="0">
    <w:nsid w:val="26985917"/>
    <w:multiLevelType w:val="multilevel"/>
    <w:tmpl w:val="00FE7E9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9AC6FE9"/>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2D4E50F5"/>
    <w:multiLevelType w:val="hybridMultilevel"/>
    <w:tmpl w:val="0F769FC8"/>
    <w:lvl w:ilvl="0" w:tplc="06CE741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15:restartNumberingAfterBreak="0">
    <w:nsid w:val="2E511EA8"/>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F4D4CC7"/>
    <w:multiLevelType w:val="hybridMultilevel"/>
    <w:tmpl w:val="4EA466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F5478E7"/>
    <w:multiLevelType w:val="hybridMultilevel"/>
    <w:tmpl w:val="1F6E0A8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33172A9A"/>
    <w:multiLevelType w:val="hybridMultilevel"/>
    <w:tmpl w:val="E8F21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DA77E7"/>
    <w:multiLevelType w:val="multilevel"/>
    <w:tmpl w:val="72AA799E"/>
    <w:lvl w:ilvl="0">
      <w:start w:val="1"/>
      <w:numFmt w:val="bullet"/>
      <w:lvlText w:val=""/>
      <w:lvlJc w:val="left"/>
      <w:pPr>
        <w:ind w:left="720" w:hanging="360"/>
      </w:pPr>
      <w:rPr>
        <w:rFonts w:ascii="Symbol" w:hAnsi="Symbol" w:hint="default"/>
        <w:sz w:val="24"/>
      </w:rPr>
    </w:lvl>
    <w:lvl w:ilvl="1">
      <w:start w:val="1"/>
      <w:numFmt w:val="decimal"/>
      <w:isLgl/>
      <w:lvlText w:val="%1.%2."/>
      <w:lvlJc w:val="left"/>
      <w:pPr>
        <w:ind w:left="1495" w:hanging="360"/>
      </w:pPr>
      <w:rPr>
        <w:rFonts w:ascii="Times New Roman" w:eastAsia="Times New Roman" w:hAnsi="Times New Roman" w:cs="Times New Roman" w:hint="default"/>
        <w:sz w:val="24"/>
      </w:rPr>
    </w:lvl>
    <w:lvl w:ilvl="2">
      <w:start w:val="1"/>
      <w:numFmt w:val="decimal"/>
      <w:isLgl/>
      <w:lvlText w:val="%1.%2.%3."/>
      <w:lvlJc w:val="left"/>
      <w:pPr>
        <w:ind w:left="1800" w:hanging="720"/>
      </w:pPr>
      <w:rPr>
        <w:rFonts w:ascii="Times New Roman" w:eastAsia="Times New Roman" w:hAnsi="Times New Roman" w:cs="Times New Roman" w:hint="default"/>
        <w:sz w:val="24"/>
      </w:rPr>
    </w:lvl>
    <w:lvl w:ilvl="3">
      <w:start w:val="1"/>
      <w:numFmt w:val="decimal"/>
      <w:isLgl/>
      <w:lvlText w:val="%1.%2.%3.%4."/>
      <w:lvlJc w:val="left"/>
      <w:pPr>
        <w:ind w:left="2160" w:hanging="720"/>
      </w:pPr>
      <w:rPr>
        <w:rFonts w:ascii="Times New Roman" w:eastAsia="Times New Roman" w:hAnsi="Times New Roman" w:cs="Times New Roman" w:hint="default"/>
        <w:sz w:val="24"/>
      </w:rPr>
    </w:lvl>
    <w:lvl w:ilvl="4">
      <w:start w:val="1"/>
      <w:numFmt w:val="decimal"/>
      <w:isLgl/>
      <w:lvlText w:val="%1.%2.%3.%4.%5."/>
      <w:lvlJc w:val="left"/>
      <w:pPr>
        <w:ind w:left="2880" w:hanging="1080"/>
      </w:pPr>
      <w:rPr>
        <w:rFonts w:ascii="Times New Roman" w:eastAsia="Times New Roman" w:hAnsi="Times New Roman" w:cs="Times New Roman" w:hint="default"/>
        <w:sz w:val="24"/>
      </w:rPr>
    </w:lvl>
    <w:lvl w:ilvl="5">
      <w:start w:val="1"/>
      <w:numFmt w:val="decimal"/>
      <w:isLgl/>
      <w:lvlText w:val="%1.%2.%3.%4.%5.%6."/>
      <w:lvlJc w:val="left"/>
      <w:pPr>
        <w:ind w:left="3240" w:hanging="1080"/>
      </w:pPr>
      <w:rPr>
        <w:rFonts w:ascii="Times New Roman" w:eastAsia="Times New Roman" w:hAnsi="Times New Roman" w:cs="Times New Roman" w:hint="default"/>
        <w:sz w:val="24"/>
      </w:rPr>
    </w:lvl>
    <w:lvl w:ilvl="6">
      <w:start w:val="1"/>
      <w:numFmt w:val="decimal"/>
      <w:isLgl/>
      <w:lvlText w:val="%1.%2.%3.%4.%5.%6.%7."/>
      <w:lvlJc w:val="left"/>
      <w:pPr>
        <w:ind w:left="3960" w:hanging="1440"/>
      </w:pPr>
      <w:rPr>
        <w:rFonts w:ascii="Times New Roman" w:eastAsia="Times New Roman" w:hAnsi="Times New Roman" w:cs="Times New Roman" w:hint="default"/>
        <w:sz w:val="24"/>
      </w:rPr>
    </w:lvl>
    <w:lvl w:ilvl="7">
      <w:start w:val="1"/>
      <w:numFmt w:val="decimal"/>
      <w:isLgl/>
      <w:lvlText w:val="%1.%2.%3.%4.%5.%6.%7.%8."/>
      <w:lvlJc w:val="left"/>
      <w:pPr>
        <w:ind w:left="4320" w:hanging="1440"/>
      </w:pPr>
      <w:rPr>
        <w:rFonts w:ascii="Times New Roman" w:eastAsia="Times New Roman" w:hAnsi="Times New Roman" w:cs="Times New Roman" w:hint="default"/>
        <w:sz w:val="24"/>
      </w:rPr>
    </w:lvl>
    <w:lvl w:ilvl="8">
      <w:start w:val="1"/>
      <w:numFmt w:val="decimal"/>
      <w:isLgl/>
      <w:lvlText w:val="%1.%2.%3.%4.%5.%6.%7.%8.%9."/>
      <w:lvlJc w:val="left"/>
      <w:pPr>
        <w:ind w:left="5040" w:hanging="1800"/>
      </w:pPr>
      <w:rPr>
        <w:rFonts w:ascii="Times New Roman" w:eastAsia="Times New Roman" w:hAnsi="Times New Roman" w:cs="Times New Roman" w:hint="default"/>
        <w:sz w:val="24"/>
      </w:rPr>
    </w:lvl>
  </w:abstractNum>
  <w:abstractNum w:abstractNumId="22" w15:restartNumberingAfterBreak="0">
    <w:nsid w:val="34DF0831"/>
    <w:multiLevelType w:val="hybridMultilevel"/>
    <w:tmpl w:val="5E80DB86"/>
    <w:lvl w:ilvl="0" w:tplc="3D0C744E">
      <w:start w:val="1"/>
      <w:numFmt w:val="bullet"/>
      <w:pStyle w:val="a"/>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5634941"/>
    <w:multiLevelType w:val="hybridMultilevel"/>
    <w:tmpl w:val="131C9788"/>
    <w:lvl w:ilvl="0" w:tplc="3AD45B6E">
      <w:start w:val="1"/>
      <w:numFmt w:val="bullet"/>
      <w:lvlText w:val=""/>
      <w:lvlJc w:val="left"/>
      <w:pPr>
        <w:ind w:left="1260" w:hanging="360"/>
      </w:pPr>
      <w:rPr>
        <w:rFonts w:ascii="Symbol" w:hAnsi="Symbol" w:hint="default"/>
      </w:rPr>
    </w:lvl>
    <w:lvl w:ilvl="1" w:tplc="04190019">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24" w15:restartNumberingAfterBreak="0">
    <w:nsid w:val="35885B34"/>
    <w:multiLevelType w:val="hybridMultilevel"/>
    <w:tmpl w:val="6012EEF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7003781"/>
    <w:multiLevelType w:val="hybridMultilevel"/>
    <w:tmpl w:val="1966C4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3A6C7320"/>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C0726D3"/>
    <w:multiLevelType w:val="multilevel"/>
    <w:tmpl w:val="4DB4470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21011D8"/>
    <w:multiLevelType w:val="hybridMultilevel"/>
    <w:tmpl w:val="8EA4A1B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25862EB"/>
    <w:multiLevelType w:val="hybridMultilevel"/>
    <w:tmpl w:val="475643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47733866"/>
    <w:multiLevelType w:val="hybridMultilevel"/>
    <w:tmpl w:val="110A07E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E1240EC"/>
    <w:multiLevelType w:val="hybridMultilevel"/>
    <w:tmpl w:val="B292203E"/>
    <w:lvl w:ilvl="0" w:tplc="116E0C3C">
      <w:start w:val="1"/>
      <w:numFmt w:val="decimal"/>
      <w:lvlText w:val="%1"/>
      <w:lvlJc w:val="left"/>
      <w:pPr>
        <w:ind w:left="792" w:hanging="360"/>
      </w:pPr>
      <w:rPr>
        <w:rFonts w:cs="Times New Roman" w:hint="default"/>
      </w:rPr>
    </w:lvl>
    <w:lvl w:ilvl="1" w:tplc="04190019">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3" w15:restartNumberingAfterBreak="0">
    <w:nsid w:val="50F34218"/>
    <w:multiLevelType w:val="hybridMultilevel"/>
    <w:tmpl w:val="A08246B4"/>
    <w:lvl w:ilvl="0" w:tplc="06CE741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556425E6"/>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58D0716F"/>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6" w15:restartNumberingAfterBreak="0">
    <w:nsid w:val="59305A36"/>
    <w:multiLevelType w:val="hybridMultilevel"/>
    <w:tmpl w:val="5B7650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5C38254F"/>
    <w:multiLevelType w:val="hybridMultilevel"/>
    <w:tmpl w:val="E0AE3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9A7FD0"/>
    <w:multiLevelType w:val="hybridMultilevel"/>
    <w:tmpl w:val="237E094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E1BCA99E">
      <w:start w:val="1"/>
      <w:numFmt w:val="decimal"/>
      <w:lvlText w:val="%3."/>
      <w:lvlJc w:val="left"/>
      <w:pPr>
        <w:ind w:left="3030" w:hanging="105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8F4680"/>
    <w:multiLevelType w:val="multilevel"/>
    <w:tmpl w:val="ADF2B824"/>
    <w:lvl w:ilvl="0">
      <w:start w:val="2"/>
      <w:numFmt w:val="decimal"/>
      <w:lvlText w:val="%1"/>
      <w:lvlJc w:val="left"/>
      <w:pPr>
        <w:ind w:left="405" w:hanging="405"/>
      </w:pPr>
      <w:rPr>
        <w:rFonts w:hint="default"/>
      </w:rPr>
    </w:lvl>
    <w:lvl w:ilvl="1">
      <w:start w:val="2"/>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40" w15:restartNumberingAfterBreak="0">
    <w:nsid w:val="61E37B23"/>
    <w:multiLevelType w:val="multilevel"/>
    <w:tmpl w:val="8A9AB3EC"/>
    <w:lvl w:ilvl="0">
      <w:start w:val="2"/>
      <w:numFmt w:val="decimal"/>
      <w:lvlText w:val="%1"/>
      <w:lvlJc w:val="left"/>
      <w:pPr>
        <w:ind w:left="405" w:hanging="405"/>
      </w:pPr>
      <w:rPr>
        <w:rFonts w:hint="default"/>
      </w:rPr>
    </w:lvl>
    <w:lvl w:ilvl="1">
      <w:start w:val="1"/>
      <w:numFmt w:val="decimal"/>
      <w:lvlText w:val="%1.%2"/>
      <w:lvlJc w:val="left"/>
      <w:pPr>
        <w:ind w:left="1872" w:hanging="72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536" w:hanging="1080"/>
      </w:pPr>
      <w:rPr>
        <w:rFonts w:hint="default"/>
      </w:rPr>
    </w:lvl>
    <w:lvl w:ilvl="4">
      <w:start w:val="1"/>
      <w:numFmt w:val="decimal"/>
      <w:lvlText w:val="%1.%2.%3.%4.%5"/>
      <w:lvlJc w:val="left"/>
      <w:pPr>
        <w:ind w:left="6048" w:hanging="144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712" w:hanging="1800"/>
      </w:pPr>
      <w:rPr>
        <w:rFonts w:hint="default"/>
      </w:rPr>
    </w:lvl>
    <w:lvl w:ilvl="7">
      <w:start w:val="1"/>
      <w:numFmt w:val="decimal"/>
      <w:lvlText w:val="%1.%2.%3.%4.%5.%6.%7.%8"/>
      <w:lvlJc w:val="left"/>
      <w:pPr>
        <w:ind w:left="9864" w:hanging="1800"/>
      </w:pPr>
      <w:rPr>
        <w:rFonts w:hint="default"/>
      </w:rPr>
    </w:lvl>
    <w:lvl w:ilvl="8">
      <w:start w:val="1"/>
      <w:numFmt w:val="decimal"/>
      <w:lvlText w:val="%1.%2.%3.%4.%5.%6.%7.%8.%9"/>
      <w:lvlJc w:val="left"/>
      <w:pPr>
        <w:ind w:left="11376" w:hanging="2160"/>
      </w:pPr>
      <w:rPr>
        <w:rFonts w:hint="default"/>
      </w:rPr>
    </w:lvl>
  </w:abstractNum>
  <w:abstractNum w:abstractNumId="41" w15:restartNumberingAfterBreak="0">
    <w:nsid w:val="65E13960"/>
    <w:multiLevelType w:val="hybridMultilevel"/>
    <w:tmpl w:val="7F8CA510"/>
    <w:lvl w:ilvl="0" w:tplc="C3EE17E6">
      <w:start w:val="1"/>
      <w:numFmt w:val="bullet"/>
      <w:pStyle w:val="ItemList"/>
      <w:lvlText w:val=""/>
      <w:lvlJc w:val="left"/>
      <w:pPr>
        <w:tabs>
          <w:tab w:val="num" w:pos="510"/>
        </w:tabs>
        <w:ind w:left="510" w:hanging="510"/>
      </w:pPr>
      <w:rPr>
        <w:rFonts w:ascii="Wingdings" w:hAnsi="Wingdings" w:cs="SimHei" w:hint="default"/>
        <w:color w:val="auto"/>
        <w:sz w:val="13"/>
        <w:szCs w:val="13"/>
        <w:u w:val="none"/>
      </w:rPr>
    </w:lvl>
    <w:lvl w:ilvl="1" w:tplc="6FAEF802">
      <w:start w:val="1"/>
      <w:numFmt w:val="bullet"/>
      <w:lvlText w:val=""/>
      <w:lvlJc w:val="left"/>
      <w:pPr>
        <w:tabs>
          <w:tab w:val="num" w:pos="840"/>
        </w:tabs>
        <w:ind w:left="840" w:hanging="420"/>
      </w:pPr>
      <w:rPr>
        <w:rFonts w:ascii="Wingdings" w:hAnsi="Wingdings" w:hint="default"/>
      </w:rPr>
    </w:lvl>
    <w:lvl w:ilvl="2" w:tplc="0AC8F7A8" w:tentative="1">
      <w:start w:val="1"/>
      <w:numFmt w:val="bullet"/>
      <w:lvlText w:val=""/>
      <w:lvlJc w:val="left"/>
      <w:pPr>
        <w:tabs>
          <w:tab w:val="num" w:pos="1260"/>
        </w:tabs>
        <w:ind w:left="1260" w:hanging="420"/>
      </w:pPr>
      <w:rPr>
        <w:rFonts w:ascii="Wingdings" w:hAnsi="Wingdings" w:hint="default"/>
      </w:rPr>
    </w:lvl>
    <w:lvl w:ilvl="3" w:tplc="98DEE266" w:tentative="1">
      <w:start w:val="1"/>
      <w:numFmt w:val="bullet"/>
      <w:lvlText w:val=""/>
      <w:lvlJc w:val="left"/>
      <w:pPr>
        <w:tabs>
          <w:tab w:val="num" w:pos="1680"/>
        </w:tabs>
        <w:ind w:left="1680" w:hanging="420"/>
      </w:pPr>
      <w:rPr>
        <w:rFonts w:ascii="Wingdings" w:hAnsi="Wingdings" w:hint="default"/>
      </w:rPr>
    </w:lvl>
    <w:lvl w:ilvl="4" w:tplc="FB5A595A" w:tentative="1">
      <w:start w:val="1"/>
      <w:numFmt w:val="bullet"/>
      <w:lvlText w:val=""/>
      <w:lvlJc w:val="left"/>
      <w:pPr>
        <w:tabs>
          <w:tab w:val="num" w:pos="2100"/>
        </w:tabs>
        <w:ind w:left="2100" w:hanging="420"/>
      </w:pPr>
      <w:rPr>
        <w:rFonts w:ascii="Wingdings" w:hAnsi="Wingdings" w:hint="default"/>
      </w:rPr>
    </w:lvl>
    <w:lvl w:ilvl="5" w:tplc="2F38C5FC" w:tentative="1">
      <w:start w:val="1"/>
      <w:numFmt w:val="bullet"/>
      <w:lvlText w:val=""/>
      <w:lvlJc w:val="left"/>
      <w:pPr>
        <w:tabs>
          <w:tab w:val="num" w:pos="2520"/>
        </w:tabs>
        <w:ind w:left="2520" w:hanging="420"/>
      </w:pPr>
      <w:rPr>
        <w:rFonts w:ascii="Wingdings" w:hAnsi="Wingdings" w:hint="default"/>
      </w:rPr>
    </w:lvl>
    <w:lvl w:ilvl="6" w:tplc="0C2C74B6" w:tentative="1">
      <w:start w:val="1"/>
      <w:numFmt w:val="bullet"/>
      <w:lvlText w:val=""/>
      <w:lvlJc w:val="left"/>
      <w:pPr>
        <w:tabs>
          <w:tab w:val="num" w:pos="2940"/>
        </w:tabs>
        <w:ind w:left="2940" w:hanging="420"/>
      </w:pPr>
      <w:rPr>
        <w:rFonts w:ascii="Wingdings" w:hAnsi="Wingdings" w:hint="default"/>
      </w:rPr>
    </w:lvl>
    <w:lvl w:ilvl="7" w:tplc="0C36EB04" w:tentative="1">
      <w:start w:val="1"/>
      <w:numFmt w:val="bullet"/>
      <w:lvlText w:val=""/>
      <w:lvlJc w:val="left"/>
      <w:pPr>
        <w:tabs>
          <w:tab w:val="num" w:pos="3360"/>
        </w:tabs>
        <w:ind w:left="3360" w:hanging="420"/>
      </w:pPr>
      <w:rPr>
        <w:rFonts w:ascii="Wingdings" w:hAnsi="Wingdings" w:hint="default"/>
      </w:rPr>
    </w:lvl>
    <w:lvl w:ilvl="8" w:tplc="8B6E6CE0"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68E1700"/>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3" w15:restartNumberingAfterBreak="0">
    <w:nsid w:val="678C2C5B"/>
    <w:multiLevelType w:val="multilevel"/>
    <w:tmpl w:val="F690AA02"/>
    <w:lvl w:ilvl="0">
      <w:start w:val="1"/>
      <w:numFmt w:val="bullet"/>
      <w:lvlText w:val=""/>
      <w:lvlJc w:val="left"/>
      <w:pPr>
        <w:ind w:left="1069" w:hanging="360"/>
      </w:pPr>
      <w:rPr>
        <w:rFonts w:ascii="Symbol" w:hAnsi="Symbol"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4" w15:restartNumberingAfterBreak="0">
    <w:nsid w:val="68C46E32"/>
    <w:multiLevelType w:val="hybridMultilevel"/>
    <w:tmpl w:val="9DB8040C"/>
    <w:lvl w:ilvl="0" w:tplc="FFFFFFFF">
      <w:start w:val="1"/>
      <w:numFmt w:val="bullet"/>
      <w:pStyle w:val="NVGBullet"/>
      <w:lvlText w:val=""/>
      <w:lvlJc w:val="left"/>
      <w:pPr>
        <w:tabs>
          <w:tab w:val="num" w:pos="720"/>
        </w:tabs>
        <w:ind w:left="720" w:hanging="360"/>
      </w:pPr>
      <w:rPr>
        <w:rFonts w:ascii="Symbol" w:hAnsi="Symbol"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0A39D9"/>
    <w:multiLevelType w:val="multilevel"/>
    <w:tmpl w:val="1C16C7F4"/>
    <w:lvl w:ilvl="0">
      <w:start w:val="2"/>
      <w:numFmt w:val="decimal"/>
      <w:lvlText w:val="%1"/>
      <w:lvlJc w:val="left"/>
      <w:pPr>
        <w:ind w:left="405" w:hanging="405"/>
      </w:pPr>
      <w:rPr>
        <w:rFonts w:hint="default"/>
      </w:rPr>
    </w:lvl>
    <w:lvl w:ilvl="1">
      <w:start w:val="1"/>
      <w:numFmt w:val="decimal"/>
      <w:lvlText w:val="%1.%2"/>
      <w:lvlJc w:val="left"/>
      <w:pPr>
        <w:ind w:left="1077" w:hanging="720"/>
      </w:pPr>
      <w:rPr>
        <w:rFonts w:ascii="Times New Roman" w:hAnsi="Times New Roman" w:cs="Times New Roman"/>
        <w:i w:val="0"/>
        <w:iC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46" w15:restartNumberingAfterBreak="0">
    <w:nsid w:val="6C182BFC"/>
    <w:multiLevelType w:val="hybridMultilevel"/>
    <w:tmpl w:val="24DA486A"/>
    <w:lvl w:ilvl="0" w:tplc="06CE74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8"/>
  </w:num>
  <w:num w:numId="4">
    <w:abstractNumId w:val="9"/>
  </w:num>
  <w:num w:numId="5">
    <w:abstractNumId w:val="3"/>
  </w:num>
  <w:num w:numId="6">
    <w:abstractNumId w:val="2"/>
  </w:num>
  <w:num w:numId="7">
    <w:abstractNumId w:val="41"/>
  </w:num>
  <w:num w:numId="8">
    <w:abstractNumId w:val="44"/>
  </w:num>
  <w:num w:numId="9">
    <w:abstractNumId w:val="10"/>
  </w:num>
  <w:num w:numId="10">
    <w:abstractNumId w:val="38"/>
  </w:num>
  <w:num w:numId="11">
    <w:abstractNumId w:val="29"/>
  </w:num>
  <w:num w:numId="12">
    <w:abstractNumId w:val="12"/>
  </w:num>
  <w:num w:numId="13">
    <w:abstractNumId w:val="36"/>
  </w:num>
  <w:num w:numId="14">
    <w:abstractNumId w:val="6"/>
  </w:num>
  <w:num w:numId="15">
    <w:abstractNumId w:val="31"/>
  </w:num>
  <w:num w:numId="16">
    <w:abstractNumId w:val="23"/>
  </w:num>
  <w:num w:numId="17">
    <w:abstractNumId w:val="27"/>
  </w:num>
  <w:num w:numId="18">
    <w:abstractNumId w:val="26"/>
  </w:num>
  <w:num w:numId="19">
    <w:abstractNumId w:val="11"/>
  </w:num>
  <w:num w:numId="20">
    <w:abstractNumId w:val="43"/>
  </w:num>
  <w:num w:numId="21">
    <w:abstractNumId w:val="35"/>
  </w:num>
  <w:num w:numId="22">
    <w:abstractNumId w:val="28"/>
  </w:num>
  <w:num w:numId="23">
    <w:abstractNumId w:val="42"/>
  </w:num>
  <w:num w:numId="24">
    <w:abstractNumId w:val="15"/>
  </w:num>
  <w:num w:numId="25">
    <w:abstractNumId w:val="17"/>
  </w:num>
  <w:num w:numId="26">
    <w:abstractNumId w:val="34"/>
  </w:num>
  <w:num w:numId="27">
    <w:abstractNumId w:val="20"/>
  </w:num>
  <w:num w:numId="28">
    <w:abstractNumId w:val="18"/>
  </w:num>
  <w:num w:numId="29">
    <w:abstractNumId w:val="16"/>
  </w:num>
  <w:num w:numId="30">
    <w:abstractNumId w:val="46"/>
  </w:num>
  <w:num w:numId="31">
    <w:abstractNumId w:val="5"/>
  </w:num>
  <w:num w:numId="32">
    <w:abstractNumId w:val="37"/>
  </w:num>
  <w:num w:numId="33">
    <w:abstractNumId w:val="21"/>
  </w:num>
  <w:num w:numId="34">
    <w:abstractNumId w:val="25"/>
  </w:num>
  <w:num w:numId="35">
    <w:abstractNumId w:val="30"/>
  </w:num>
  <w:num w:numId="36">
    <w:abstractNumId w:val="19"/>
  </w:num>
  <w:num w:numId="37">
    <w:abstractNumId w:val="13"/>
  </w:num>
  <w:num w:numId="38">
    <w:abstractNumId w:val="33"/>
  </w:num>
  <w:num w:numId="39">
    <w:abstractNumId w:val="4"/>
  </w:num>
  <w:num w:numId="40">
    <w:abstractNumId w:val="32"/>
  </w:num>
  <w:num w:numId="41">
    <w:abstractNumId w:val="45"/>
  </w:num>
  <w:num w:numId="42">
    <w:abstractNumId w:val="45"/>
    <w:lvlOverride w:ilvl="0">
      <w:startOverride w:val="5"/>
    </w:lvlOverride>
    <w:lvlOverride w:ilvl="1">
      <w:startOverride w:val="1"/>
    </w:lvlOverride>
  </w:num>
  <w:num w:numId="43">
    <w:abstractNumId w:val="0"/>
  </w:num>
  <w:num w:numId="44">
    <w:abstractNumId w:val="14"/>
  </w:num>
  <w:num w:numId="45">
    <w:abstractNumId w:val="40"/>
  </w:num>
  <w:num w:numId="46">
    <w:abstractNumId w:val="39"/>
  </w:num>
  <w:num w:numId="47">
    <w:abstractNumId w:val="7"/>
  </w:num>
  <w:num w:numId="48">
    <w:abstractNumId w:val="7"/>
    <w:lvlOverride w:ilvl="0">
      <w:startOverride w:val="2"/>
    </w:lvlOverride>
    <w:lvlOverride w:ilvl="1">
      <w:startOverride w:val="1"/>
    </w:lvlOverride>
  </w:num>
  <w:num w:numId="49">
    <w:abstractNumId w:val="24"/>
  </w:num>
  <w:num w:numId="50">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48C"/>
    <w:rsid w:val="00001822"/>
    <w:rsid w:val="00001976"/>
    <w:rsid w:val="000022D7"/>
    <w:rsid w:val="00002933"/>
    <w:rsid w:val="00003AE5"/>
    <w:rsid w:val="000046FB"/>
    <w:rsid w:val="000054FC"/>
    <w:rsid w:val="00005754"/>
    <w:rsid w:val="0000581B"/>
    <w:rsid w:val="00005922"/>
    <w:rsid w:val="00010F79"/>
    <w:rsid w:val="0001123D"/>
    <w:rsid w:val="00012A18"/>
    <w:rsid w:val="00012A61"/>
    <w:rsid w:val="000133D7"/>
    <w:rsid w:val="00014BB5"/>
    <w:rsid w:val="000153E1"/>
    <w:rsid w:val="000156DD"/>
    <w:rsid w:val="00016486"/>
    <w:rsid w:val="00017801"/>
    <w:rsid w:val="0002053B"/>
    <w:rsid w:val="000207AD"/>
    <w:rsid w:val="00020F29"/>
    <w:rsid w:val="00021230"/>
    <w:rsid w:val="0002170E"/>
    <w:rsid w:val="00022A13"/>
    <w:rsid w:val="0002376F"/>
    <w:rsid w:val="00023AA4"/>
    <w:rsid w:val="0002592C"/>
    <w:rsid w:val="0002665A"/>
    <w:rsid w:val="00026E3A"/>
    <w:rsid w:val="00027B97"/>
    <w:rsid w:val="00030209"/>
    <w:rsid w:val="00031411"/>
    <w:rsid w:val="0003159A"/>
    <w:rsid w:val="000318A1"/>
    <w:rsid w:val="00031C67"/>
    <w:rsid w:val="000328E4"/>
    <w:rsid w:val="00032F30"/>
    <w:rsid w:val="00032F40"/>
    <w:rsid w:val="00033A26"/>
    <w:rsid w:val="0003468E"/>
    <w:rsid w:val="00035233"/>
    <w:rsid w:val="000359E4"/>
    <w:rsid w:val="00035D84"/>
    <w:rsid w:val="0003687C"/>
    <w:rsid w:val="00037BAD"/>
    <w:rsid w:val="00037BBB"/>
    <w:rsid w:val="00040218"/>
    <w:rsid w:val="0004025A"/>
    <w:rsid w:val="00041856"/>
    <w:rsid w:val="00041E63"/>
    <w:rsid w:val="0004271A"/>
    <w:rsid w:val="00043DD7"/>
    <w:rsid w:val="00044AE4"/>
    <w:rsid w:val="00045500"/>
    <w:rsid w:val="000456A9"/>
    <w:rsid w:val="00045C7C"/>
    <w:rsid w:val="0004677D"/>
    <w:rsid w:val="0004699D"/>
    <w:rsid w:val="000503C7"/>
    <w:rsid w:val="000508E7"/>
    <w:rsid w:val="00051525"/>
    <w:rsid w:val="00052B24"/>
    <w:rsid w:val="000532A3"/>
    <w:rsid w:val="00053617"/>
    <w:rsid w:val="000537EA"/>
    <w:rsid w:val="0005545B"/>
    <w:rsid w:val="000563E5"/>
    <w:rsid w:val="00056441"/>
    <w:rsid w:val="000578F1"/>
    <w:rsid w:val="00057DEF"/>
    <w:rsid w:val="00061B1F"/>
    <w:rsid w:val="0006225A"/>
    <w:rsid w:val="00062609"/>
    <w:rsid w:val="00062B6E"/>
    <w:rsid w:val="000637A8"/>
    <w:rsid w:val="00065C39"/>
    <w:rsid w:val="00065CF3"/>
    <w:rsid w:val="00066284"/>
    <w:rsid w:val="000664D7"/>
    <w:rsid w:val="00066F30"/>
    <w:rsid w:val="00067296"/>
    <w:rsid w:val="00067856"/>
    <w:rsid w:val="00067A04"/>
    <w:rsid w:val="00067CBC"/>
    <w:rsid w:val="00070401"/>
    <w:rsid w:val="00070A37"/>
    <w:rsid w:val="00071429"/>
    <w:rsid w:val="00072E98"/>
    <w:rsid w:val="000738CD"/>
    <w:rsid w:val="00074C41"/>
    <w:rsid w:val="000752FF"/>
    <w:rsid w:val="00075A35"/>
    <w:rsid w:val="00076EF6"/>
    <w:rsid w:val="00077B9E"/>
    <w:rsid w:val="000814B4"/>
    <w:rsid w:val="00081AC2"/>
    <w:rsid w:val="00081F3B"/>
    <w:rsid w:val="00082AB8"/>
    <w:rsid w:val="00082FA5"/>
    <w:rsid w:val="00083E8B"/>
    <w:rsid w:val="00084077"/>
    <w:rsid w:val="00084168"/>
    <w:rsid w:val="000851A2"/>
    <w:rsid w:val="00085EF9"/>
    <w:rsid w:val="00086A5C"/>
    <w:rsid w:val="00087217"/>
    <w:rsid w:val="000902EB"/>
    <w:rsid w:val="0009209E"/>
    <w:rsid w:val="0009269D"/>
    <w:rsid w:val="000945BF"/>
    <w:rsid w:val="000945C5"/>
    <w:rsid w:val="00094C73"/>
    <w:rsid w:val="00094F6C"/>
    <w:rsid w:val="00095F9E"/>
    <w:rsid w:val="00096898"/>
    <w:rsid w:val="00097C39"/>
    <w:rsid w:val="000A09E9"/>
    <w:rsid w:val="000A0AAF"/>
    <w:rsid w:val="000A161B"/>
    <w:rsid w:val="000A1737"/>
    <w:rsid w:val="000A1780"/>
    <w:rsid w:val="000A18FD"/>
    <w:rsid w:val="000A24AA"/>
    <w:rsid w:val="000A2AD2"/>
    <w:rsid w:val="000A2E12"/>
    <w:rsid w:val="000A2E40"/>
    <w:rsid w:val="000A3327"/>
    <w:rsid w:val="000A456F"/>
    <w:rsid w:val="000A53D9"/>
    <w:rsid w:val="000A5490"/>
    <w:rsid w:val="000A55A0"/>
    <w:rsid w:val="000A680E"/>
    <w:rsid w:val="000A732D"/>
    <w:rsid w:val="000B0C70"/>
    <w:rsid w:val="000B1DCF"/>
    <w:rsid w:val="000B5F54"/>
    <w:rsid w:val="000C0C28"/>
    <w:rsid w:val="000C1E19"/>
    <w:rsid w:val="000C30C8"/>
    <w:rsid w:val="000C35B2"/>
    <w:rsid w:val="000C3BE8"/>
    <w:rsid w:val="000C3FDD"/>
    <w:rsid w:val="000C4577"/>
    <w:rsid w:val="000C4B0F"/>
    <w:rsid w:val="000C5DE5"/>
    <w:rsid w:val="000C6BD2"/>
    <w:rsid w:val="000C721F"/>
    <w:rsid w:val="000D00DA"/>
    <w:rsid w:val="000D028E"/>
    <w:rsid w:val="000D0846"/>
    <w:rsid w:val="000D0E2D"/>
    <w:rsid w:val="000D0F39"/>
    <w:rsid w:val="000D14E4"/>
    <w:rsid w:val="000D1D71"/>
    <w:rsid w:val="000D20A3"/>
    <w:rsid w:val="000D20E4"/>
    <w:rsid w:val="000D260F"/>
    <w:rsid w:val="000D39D6"/>
    <w:rsid w:val="000D3C16"/>
    <w:rsid w:val="000D3FED"/>
    <w:rsid w:val="000D560D"/>
    <w:rsid w:val="000D60A1"/>
    <w:rsid w:val="000D73C3"/>
    <w:rsid w:val="000D7410"/>
    <w:rsid w:val="000D7F98"/>
    <w:rsid w:val="000E083A"/>
    <w:rsid w:val="000E11E9"/>
    <w:rsid w:val="000E143D"/>
    <w:rsid w:val="000E2383"/>
    <w:rsid w:val="000E2E91"/>
    <w:rsid w:val="000E3839"/>
    <w:rsid w:val="000E3CEF"/>
    <w:rsid w:val="000E6848"/>
    <w:rsid w:val="000E6F8B"/>
    <w:rsid w:val="000E7833"/>
    <w:rsid w:val="000E7C7A"/>
    <w:rsid w:val="000E7F79"/>
    <w:rsid w:val="000F00EC"/>
    <w:rsid w:val="000F03EB"/>
    <w:rsid w:val="000F07BF"/>
    <w:rsid w:val="000F0CE1"/>
    <w:rsid w:val="000F2223"/>
    <w:rsid w:val="000F3089"/>
    <w:rsid w:val="000F3114"/>
    <w:rsid w:val="000F3AB2"/>
    <w:rsid w:val="000F4073"/>
    <w:rsid w:val="000F40D0"/>
    <w:rsid w:val="000F425B"/>
    <w:rsid w:val="000F45F9"/>
    <w:rsid w:val="000F54D0"/>
    <w:rsid w:val="000F5E49"/>
    <w:rsid w:val="000F6DA8"/>
    <w:rsid w:val="000F6FF1"/>
    <w:rsid w:val="000F6FF4"/>
    <w:rsid w:val="000F6FFB"/>
    <w:rsid w:val="000F71FF"/>
    <w:rsid w:val="000F7344"/>
    <w:rsid w:val="000F7AE3"/>
    <w:rsid w:val="000F7F0C"/>
    <w:rsid w:val="001004CA"/>
    <w:rsid w:val="00100AE4"/>
    <w:rsid w:val="00100CA2"/>
    <w:rsid w:val="00101141"/>
    <w:rsid w:val="00101262"/>
    <w:rsid w:val="00101396"/>
    <w:rsid w:val="00101F2C"/>
    <w:rsid w:val="00102111"/>
    <w:rsid w:val="001033EC"/>
    <w:rsid w:val="0010378F"/>
    <w:rsid w:val="00103BB5"/>
    <w:rsid w:val="0010419F"/>
    <w:rsid w:val="00104301"/>
    <w:rsid w:val="001043AD"/>
    <w:rsid w:val="00104FC0"/>
    <w:rsid w:val="001059EB"/>
    <w:rsid w:val="00106927"/>
    <w:rsid w:val="0010793F"/>
    <w:rsid w:val="00110F9F"/>
    <w:rsid w:val="001112C6"/>
    <w:rsid w:val="00111764"/>
    <w:rsid w:val="001119A7"/>
    <w:rsid w:val="00111C94"/>
    <w:rsid w:val="00111FDE"/>
    <w:rsid w:val="0011309B"/>
    <w:rsid w:val="00114930"/>
    <w:rsid w:val="00114E0A"/>
    <w:rsid w:val="00115F6D"/>
    <w:rsid w:val="00116B31"/>
    <w:rsid w:val="00120A28"/>
    <w:rsid w:val="001211DE"/>
    <w:rsid w:val="00121B53"/>
    <w:rsid w:val="001235FA"/>
    <w:rsid w:val="0012488D"/>
    <w:rsid w:val="00124C19"/>
    <w:rsid w:val="00125E1B"/>
    <w:rsid w:val="001261A1"/>
    <w:rsid w:val="00126BD9"/>
    <w:rsid w:val="001277A3"/>
    <w:rsid w:val="00127DF8"/>
    <w:rsid w:val="001301CD"/>
    <w:rsid w:val="00130B00"/>
    <w:rsid w:val="00130CC8"/>
    <w:rsid w:val="001310DD"/>
    <w:rsid w:val="00131AC3"/>
    <w:rsid w:val="00131DF8"/>
    <w:rsid w:val="00132297"/>
    <w:rsid w:val="001328CD"/>
    <w:rsid w:val="00132C87"/>
    <w:rsid w:val="00132FD2"/>
    <w:rsid w:val="00133562"/>
    <w:rsid w:val="00133CBB"/>
    <w:rsid w:val="00134BF0"/>
    <w:rsid w:val="00135341"/>
    <w:rsid w:val="0013583B"/>
    <w:rsid w:val="00135D81"/>
    <w:rsid w:val="00136069"/>
    <w:rsid w:val="00136393"/>
    <w:rsid w:val="001363DC"/>
    <w:rsid w:val="00136961"/>
    <w:rsid w:val="00136971"/>
    <w:rsid w:val="00137310"/>
    <w:rsid w:val="001374B1"/>
    <w:rsid w:val="00140678"/>
    <w:rsid w:val="001420F2"/>
    <w:rsid w:val="001425BA"/>
    <w:rsid w:val="00142BB8"/>
    <w:rsid w:val="0014311C"/>
    <w:rsid w:val="001442A2"/>
    <w:rsid w:val="00144DC4"/>
    <w:rsid w:val="00144DC8"/>
    <w:rsid w:val="00144EB7"/>
    <w:rsid w:val="001450CB"/>
    <w:rsid w:val="0014588E"/>
    <w:rsid w:val="00145A10"/>
    <w:rsid w:val="00145A89"/>
    <w:rsid w:val="001460B4"/>
    <w:rsid w:val="001465A8"/>
    <w:rsid w:val="00147542"/>
    <w:rsid w:val="00147B8C"/>
    <w:rsid w:val="0015001A"/>
    <w:rsid w:val="00151233"/>
    <w:rsid w:val="001522E9"/>
    <w:rsid w:val="0015481A"/>
    <w:rsid w:val="001561D8"/>
    <w:rsid w:val="0015673D"/>
    <w:rsid w:val="001567AC"/>
    <w:rsid w:val="00156D13"/>
    <w:rsid w:val="001575D0"/>
    <w:rsid w:val="001608DB"/>
    <w:rsid w:val="00160AC9"/>
    <w:rsid w:val="00160BEB"/>
    <w:rsid w:val="001617A0"/>
    <w:rsid w:val="001630B5"/>
    <w:rsid w:val="00163C20"/>
    <w:rsid w:val="0016422C"/>
    <w:rsid w:val="00164B3F"/>
    <w:rsid w:val="00164C85"/>
    <w:rsid w:val="001659B9"/>
    <w:rsid w:val="00165C7C"/>
    <w:rsid w:val="00167015"/>
    <w:rsid w:val="0016712D"/>
    <w:rsid w:val="00167751"/>
    <w:rsid w:val="001702E7"/>
    <w:rsid w:val="00170497"/>
    <w:rsid w:val="001707B5"/>
    <w:rsid w:val="0017120B"/>
    <w:rsid w:val="00171E56"/>
    <w:rsid w:val="001722B8"/>
    <w:rsid w:val="001728FF"/>
    <w:rsid w:val="0017294A"/>
    <w:rsid w:val="00172A32"/>
    <w:rsid w:val="001736C5"/>
    <w:rsid w:val="00174B9E"/>
    <w:rsid w:val="00174E8C"/>
    <w:rsid w:val="0017525B"/>
    <w:rsid w:val="00175848"/>
    <w:rsid w:val="00176009"/>
    <w:rsid w:val="00177CAF"/>
    <w:rsid w:val="001803C5"/>
    <w:rsid w:val="00180707"/>
    <w:rsid w:val="00180B12"/>
    <w:rsid w:val="00182C6A"/>
    <w:rsid w:val="00184391"/>
    <w:rsid w:val="00184480"/>
    <w:rsid w:val="00184A80"/>
    <w:rsid w:val="00184BCE"/>
    <w:rsid w:val="00184BDA"/>
    <w:rsid w:val="0018518F"/>
    <w:rsid w:val="00185977"/>
    <w:rsid w:val="001867F7"/>
    <w:rsid w:val="00186982"/>
    <w:rsid w:val="00187F78"/>
    <w:rsid w:val="001910EB"/>
    <w:rsid w:val="00191190"/>
    <w:rsid w:val="00191428"/>
    <w:rsid w:val="00191ABF"/>
    <w:rsid w:val="00192A12"/>
    <w:rsid w:val="00192E46"/>
    <w:rsid w:val="00193941"/>
    <w:rsid w:val="00194203"/>
    <w:rsid w:val="00194F1E"/>
    <w:rsid w:val="001951C9"/>
    <w:rsid w:val="001959DD"/>
    <w:rsid w:val="00195AC6"/>
    <w:rsid w:val="00196452"/>
    <w:rsid w:val="001967DA"/>
    <w:rsid w:val="00196C8C"/>
    <w:rsid w:val="00197466"/>
    <w:rsid w:val="0019797E"/>
    <w:rsid w:val="001A0E4A"/>
    <w:rsid w:val="001A1C21"/>
    <w:rsid w:val="001A1E04"/>
    <w:rsid w:val="001A27F6"/>
    <w:rsid w:val="001A2CD0"/>
    <w:rsid w:val="001A56DD"/>
    <w:rsid w:val="001A5AA0"/>
    <w:rsid w:val="001A5D68"/>
    <w:rsid w:val="001A5DC7"/>
    <w:rsid w:val="001A658B"/>
    <w:rsid w:val="001A688F"/>
    <w:rsid w:val="001A69CE"/>
    <w:rsid w:val="001A6F92"/>
    <w:rsid w:val="001B1A5D"/>
    <w:rsid w:val="001B20A9"/>
    <w:rsid w:val="001B243E"/>
    <w:rsid w:val="001B286B"/>
    <w:rsid w:val="001B3517"/>
    <w:rsid w:val="001B36E3"/>
    <w:rsid w:val="001B3B74"/>
    <w:rsid w:val="001B3C7D"/>
    <w:rsid w:val="001B420F"/>
    <w:rsid w:val="001B452B"/>
    <w:rsid w:val="001B4774"/>
    <w:rsid w:val="001B517E"/>
    <w:rsid w:val="001B562E"/>
    <w:rsid w:val="001B590F"/>
    <w:rsid w:val="001B5AE1"/>
    <w:rsid w:val="001C05BC"/>
    <w:rsid w:val="001C149C"/>
    <w:rsid w:val="001C1B32"/>
    <w:rsid w:val="001C1D31"/>
    <w:rsid w:val="001C311E"/>
    <w:rsid w:val="001C3D0A"/>
    <w:rsid w:val="001C4225"/>
    <w:rsid w:val="001C4AE9"/>
    <w:rsid w:val="001C6571"/>
    <w:rsid w:val="001C671A"/>
    <w:rsid w:val="001C7827"/>
    <w:rsid w:val="001C7E37"/>
    <w:rsid w:val="001D020E"/>
    <w:rsid w:val="001D0B6F"/>
    <w:rsid w:val="001D1168"/>
    <w:rsid w:val="001D20C3"/>
    <w:rsid w:val="001D23F6"/>
    <w:rsid w:val="001D24B1"/>
    <w:rsid w:val="001D2AE3"/>
    <w:rsid w:val="001D395B"/>
    <w:rsid w:val="001D49CE"/>
    <w:rsid w:val="001D5D0E"/>
    <w:rsid w:val="001D6097"/>
    <w:rsid w:val="001D6DA9"/>
    <w:rsid w:val="001D6E6A"/>
    <w:rsid w:val="001D7923"/>
    <w:rsid w:val="001E00F2"/>
    <w:rsid w:val="001E0E06"/>
    <w:rsid w:val="001E19E1"/>
    <w:rsid w:val="001E2AF2"/>
    <w:rsid w:val="001E3CB7"/>
    <w:rsid w:val="001E4080"/>
    <w:rsid w:val="001E46D8"/>
    <w:rsid w:val="001E4872"/>
    <w:rsid w:val="001E546E"/>
    <w:rsid w:val="001E6635"/>
    <w:rsid w:val="001E72E6"/>
    <w:rsid w:val="001E740B"/>
    <w:rsid w:val="001E7E9A"/>
    <w:rsid w:val="001F1FA0"/>
    <w:rsid w:val="001F243E"/>
    <w:rsid w:val="001F29F3"/>
    <w:rsid w:val="001F33FA"/>
    <w:rsid w:val="001F468B"/>
    <w:rsid w:val="001F59B0"/>
    <w:rsid w:val="001F5CFC"/>
    <w:rsid w:val="001F5FDF"/>
    <w:rsid w:val="001F65F6"/>
    <w:rsid w:val="00201EFE"/>
    <w:rsid w:val="00201F1A"/>
    <w:rsid w:val="0020295D"/>
    <w:rsid w:val="00202976"/>
    <w:rsid w:val="00202F1C"/>
    <w:rsid w:val="002036A6"/>
    <w:rsid w:val="002043D1"/>
    <w:rsid w:val="0020442C"/>
    <w:rsid w:val="00204436"/>
    <w:rsid w:val="0020535E"/>
    <w:rsid w:val="00205B42"/>
    <w:rsid w:val="00205D69"/>
    <w:rsid w:val="00207C32"/>
    <w:rsid w:val="00211E7C"/>
    <w:rsid w:val="00213207"/>
    <w:rsid w:val="002139B1"/>
    <w:rsid w:val="002140E9"/>
    <w:rsid w:val="002146F7"/>
    <w:rsid w:val="00214837"/>
    <w:rsid w:val="002164D4"/>
    <w:rsid w:val="0021661E"/>
    <w:rsid w:val="002169EC"/>
    <w:rsid w:val="00217780"/>
    <w:rsid w:val="0021792B"/>
    <w:rsid w:val="00217A23"/>
    <w:rsid w:val="00217AAA"/>
    <w:rsid w:val="0022114D"/>
    <w:rsid w:val="002217FD"/>
    <w:rsid w:val="00221916"/>
    <w:rsid w:val="00222BDA"/>
    <w:rsid w:val="0022341E"/>
    <w:rsid w:val="00224149"/>
    <w:rsid w:val="0022426A"/>
    <w:rsid w:val="002245C0"/>
    <w:rsid w:val="00225CF6"/>
    <w:rsid w:val="00230F2D"/>
    <w:rsid w:val="00230FDD"/>
    <w:rsid w:val="00231711"/>
    <w:rsid w:val="00232B63"/>
    <w:rsid w:val="002330AF"/>
    <w:rsid w:val="00233999"/>
    <w:rsid w:val="00234106"/>
    <w:rsid w:val="002352FD"/>
    <w:rsid w:val="00235561"/>
    <w:rsid w:val="0023572F"/>
    <w:rsid w:val="0023580E"/>
    <w:rsid w:val="00235A9E"/>
    <w:rsid w:val="00236034"/>
    <w:rsid w:val="002363E8"/>
    <w:rsid w:val="002364D2"/>
    <w:rsid w:val="00236C59"/>
    <w:rsid w:val="00237DA2"/>
    <w:rsid w:val="00240290"/>
    <w:rsid w:val="0024037D"/>
    <w:rsid w:val="00240397"/>
    <w:rsid w:val="002411D1"/>
    <w:rsid w:val="00242B68"/>
    <w:rsid w:val="00242CFB"/>
    <w:rsid w:val="00242ED8"/>
    <w:rsid w:val="00244054"/>
    <w:rsid w:val="00245B8C"/>
    <w:rsid w:val="00246312"/>
    <w:rsid w:val="00246BF2"/>
    <w:rsid w:val="00247413"/>
    <w:rsid w:val="0025010F"/>
    <w:rsid w:val="002503CA"/>
    <w:rsid w:val="00250DF6"/>
    <w:rsid w:val="00251394"/>
    <w:rsid w:val="002518A9"/>
    <w:rsid w:val="00252155"/>
    <w:rsid w:val="002525A3"/>
    <w:rsid w:val="002544CB"/>
    <w:rsid w:val="00254EE4"/>
    <w:rsid w:val="00255C26"/>
    <w:rsid w:val="00255DB2"/>
    <w:rsid w:val="00255DDE"/>
    <w:rsid w:val="00261124"/>
    <w:rsid w:val="0026125A"/>
    <w:rsid w:val="0026138A"/>
    <w:rsid w:val="002618EB"/>
    <w:rsid w:val="00261D46"/>
    <w:rsid w:val="00262327"/>
    <w:rsid w:val="002624CB"/>
    <w:rsid w:val="00262DAD"/>
    <w:rsid w:val="0026352F"/>
    <w:rsid w:val="00263EC8"/>
    <w:rsid w:val="00264775"/>
    <w:rsid w:val="00265215"/>
    <w:rsid w:val="002663A9"/>
    <w:rsid w:val="00266FBD"/>
    <w:rsid w:val="00267005"/>
    <w:rsid w:val="00267684"/>
    <w:rsid w:val="00270169"/>
    <w:rsid w:val="002703BD"/>
    <w:rsid w:val="00270B37"/>
    <w:rsid w:val="00270E83"/>
    <w:rsid w:val="00272C5F"/>
    <w:rsid w:val="0027351F"/>
    <w:rsid w:val="0027367F"/>
    <w:rsid w:val="00273EF4"/>
    <w:rsid w:val="002742AC"/>
    <w:rsid w:val="00274A8B"/>
    <w:rsid w:val="00275C85"/>
    <w:rsid w:val="002764A5"/>
    <w:rsid w:val="00280B68"/>
    <w:rsid w:val="0028103D"/>
    <w:rsid w:val="002814D3"/>
    <w:rsid w:val="00281C7D"/>
    <w:rsid w:val="00282A61"/>
    <w:rsid w:val="00282B0B"/>
    <w:rsid w:val="002831D6"/>
    <w:rsid w:val="00283875"/>
    <w:rsid w:val="00285C6F"/>
    <w:rsid w:val="00286344"/>
    <w:rsid w:val="002915B5"/>
    <w:rsid w:val="00292351"/>
    <w:rsid w:val="00292372"/>
    <w:rsid w:val="00293FDE"/>
    <w:rsid w:val="00294215"/>
    <w:rsid w:val="00294AAD"/>
    <w:rsid w:val="00294B9A"/>
    <w:rsid w:val="00295031"/>
    <w:rsid w:val="0029530F"/>
    <w:rsid w:val="0029576B"/>
    <w:rsid w:val="002959F0"/>
    <w:rsid w:val="00295EC1"/>
    <w:rsid w:val="002964BF"/>
    <w:rsid w:val="00297ACD"/>
    <w:rsid w:val="00297CB7"/>
    <w:rsid w:val="00297F58"/>
    <w:rsid w:val="002A084C"/>
    <w:rsid w:val="002A14A8"/>
    <w:rsid w:val="002A1FD1"/>
    <w:rsid w:val="002A3DC7"/>
    <w:rsid w:val="002A3E29"/>
    <w:rsid w:val="002A494B"/>
    <w:rsid w:val="002A552A"/>
    <w:rsid w:val="002A5869"/>
    <w:rsid w:val="002A5881"/>
    <w:rsid w:val="002A64B8"/>
    <w:rsid w:val="002A66D9"/>
    <w:rsid w:val="002A6755"/>
    <w:rsid w:val="002A7C65"/>
    <w:rsid w:val="002A7FD7"/>
    <w:rsid w:val="002B017D"/>
    <w:rsid w:val="002B3348"/>
    <w:rsid w:val="002B3A1C"/>
    <w:rsid w:val="002B3AB5"/>
    <w:rsid w:val="002B54D6"/>
    <w:rsid w:val="002B55BE"/>
    <w:rsid w:val="002B5642"/>
    <w:rsid w:val="002B587C"/>
    <w:rsid w:val="002B6D69"/>
    <w:rsid w:val="002B6EAD"/>
    <w:rsid w:val="002B6EDF"/>
    <w:rsid w:val="002B6F6B"/>
    <w:rsid w:val="002B7818"/>
    <w:rsid w:val="002C234B"/>
    <w:rsid w:val="002C3301"/>
    <w:rsid w:val="002C362D"/>
    <w:rsid w:val="002C38CE"/>
    <w:rsid w:val="002C51D8"/>
    <w:rsid w:val="002C5656"/>
    <w:rsid w:val="002C5A7E"/>
    <w:rsid w:val="002C5E3E"/>
    <w:rsid w:val="002C6645"/>
    <w:rsid w:val="002C6DA6"/>
    <w:rsid w:val="002C7930"/>
    <w:rsid w:val="002D0760"/>
    <w:rsid w:val="002D0B0D"/>
    <w:rsid w:val="002D2825"/>
    <w:rsid w:val="002D311B"/>
    <w:rsid w:val="002D35B8"/>
    <w:rsid w:val="002D3849"/>
    <w:rsid w:val="002D3CF2"/>
    <w:rsid w:val="002D3DEC"/>
    <w:rsid w:val="002D4036"/>
    <w:rsid w:val="002D4E18"/>
    <w:rsid w:val="002D6011"/>
    <w:rsid w:val="002D70D9"/>
    <w:rsid w:val="002D75AC"/>
    <w:rsid w:val="002E0A81"/>
    <w:rsid w:val="002E1D5B"/>
    <w:rsid w:val="002E231B"/>
    <w:rsid w:val="002E292D"/>
    <w:rsid w:val="002E2FD1"/>
    <w:rsid w:val="002E320E"/>
    <w:rsid w:val="002E38A7"/>
    <w:rsid w:val="002E4204"/>
    <w:rsid w:val="002E4575"/>
    <w:rsid w:val="002E5868"/>
    <w:rsid w:val="002E6410"/>
    <w:rsid w:val="002E7215"/>
    <w:rsid w:val="002E7B2D"/>
    <w:rsid w:val="002E7E9B"/>
    <w:rsid w:val="002E7F1F"/>
    <w:rsid w:val="002F09D1"/>
    <w:rsid w:val="002F0EE0"/>
    <w:rsid w:val="002F19FC"/>
    <w:rsid w:val="002F22FD"/>
    <w:rsid w:val="002F26E2"/>
    <w:rsid w:val="002F2B33"/>
    <w:rsid w:val="002F3191"/>
    <w:rsid w:val="002F3261"/>
    <w:rsid w:val="002F4392"/>
    <w:rsid w:val="002F4573"/>
    <w:rsid w:val="002F483D"/>
    <w:rsid w:val="002F48CC"/>
    <w:rsid w:val="002F4C36"/>
    <w:rsid w:val="002F54F0"/>
    <w:rsid w:val="002F57F3"/>
    <w:rsid w:val="002F5BD5"/>
    <w:rsid w:val="002F69D4"/>
    <w:rsid w:val="002F7196"/>
    <w:rsid w:val="002F734F"/>
    <w:rsid w:val="002F7953"/>
    <w:rsid w:val="003000BC"/>
    <w:rsid w:val="00300547"/>
    <w:rsid w:val="00300D3F"/>
    <w:rsid w:val="00301936"/>
    <w:rsid w:val="00301D56"/>
    <w:rsid w:val="003021E4"/>
    <w:rsid w:val="0030245C"/>
    <w:rsid w:val="003025AE"/>
    <w:rsid w:val="00303387"/>
    <w:rsid w:val="00303864"/>
    <w:rsid w:val="003040BD"/>
    <w:rsid w:val="0030463C"/>
    <w:rsid w:val="00304EC5"/>
    <w:rsid w:val="003059F1"/>
    <w:rsid w:val="00305A1B"/>
    <w:rsid w:val="00305C09"/>
    <w:rsid w:val="00305E39"/>
    <w:rsid w:val="00305F73"/>
    <w:rsid w:val="003079BB"/>
    <w:rsid w:val="0031057B"/>
    <w:rsid w:val="00311D36"/>
    <w:rsid w:val="003123A0"/>
    <w:rsid w:val="00312B25"/>
    <w:rsid w:val="00312C8E"/>
    <w:rsid w:val="00314684"/>
    <w:rsid w:val="003147A9"/>
    <w:rsid w:val="00314F27"/>
    <w:rsid w:val="00316215"/>
    <w:rsid w:val="00316406"/>
    <w:rsid w:val="00316476"/>
    <w:rsid w:val="003171D7"/>
    <w:rsid w:val="003173EE"/>
    <w:rsid w:val="0032059A"/>
    <w:rsid w:val="003208E0"/>
    <w:rsid w:val="00320F65"/>
    <w:rsid w:val="003211ED"/>
    <w:rsid w:val="00321F40"/>
    <w:rsid w:val="003227B2"/>
    <w:rsid w:val="00323296"/>
    <w:rsid w:val="00324A59"/>
    <w:rsid w:val="00327254"/>
    <w:rsid w:val="00330374"/>
    <w:rsid w:val="00331382"/>
    <w:rsid w:val="003322A9"/>
    <w:rsid w:val="00332A41"/>
    <w:rsid w:val="00332B56"/>
    <w:rsid w:val="00333254"/>
    <w:rsid w:val="00334F3B"/>
    <w:rsid w:val="0033765D"/>
    <w:rsid w:val="00337EFA"/>
    <w:rsid w:val="00340308"/>
    <w:rsid w:val="003404BF"/>
    <w:rsid w:val="00341E37"/>
    <w:rsid w:val="0034222B"/>
    <w:rsid w:val="0034239F"/>
    <w:rsid w:val="00343A13"/>
    <w:rsid w:val="00343A45"/>
    <w:rsid w:val="00343ABB"/>
    <w:rsid w:val="00343DB2"/>
    <w:rsid w:val="00344D3E"/>
    <w:rsid w:val="00345A41"/>
    <w:rsid w:val="003461AC"/>
    <w:rsid w:val="0034638C"/>
    <w:rsid w:val="003464ED"/>
    <w:rsid w:val="0034679D"/>
    <w:rsid w:val="00346B02"/>
    <w:rsid w:val="00346BD9"/>
    <w:rsid w:val="00347771"/>
    <w:rsid w:val="00350FE5"/>
    <w:rsid w:val="00351640"/>
    <w:rsid w:val="00351807"/>
    <w:rsid w:val="00351DD9"/>
    <w:rsid w:val="00352121"/>
    <w:rsid w:val="00352391"/>
    <w:rsid w:val="00352D7F"/>
    <w:rsid w:val="003531FB"/>
    <w:rsid w:val="0035348D"/>
    <w:rsid w:val="00353CFE"/>
    <w:rsid w:val="003548F2"/>
    <w:rsid w:val="003552A7"/>
    <w:rsid w:val="00355E0E"/>
    <w:rsid w:val="00356426"/>
    <w:rsid w:val="003577F4"/>
    <w:rsid w:val="00360E98"/>
    <w:rsid w:val="003624D8"/>
    <w:rsid w:val="0036281F"/>
    <w:rsid w:val="003637A0"/>
    <w:rsid w:val="00365F5A"/>
    <w:rsid w:val="00366000"/>
    <w:rsid w:val="0036696C"/>
    <w:rsid w:val="00366A91"/>
    <w:rsid w:val="00366FA7"/>
    <w:rsid w:val="00367051"/>
    <w:rsid w:val="003708BA"/>
    <w:rsid w:val="00370B55"/>
    <w:rsid w:val="003713A4"/>
    <w:rsid w:val="003713A8"/>
    <w:rsid w:val="003715DA"/>
    <w:rsid w:val="00372491"/>
    <w:rsid w:val="003728DE"/>
    <w:rsid w:val="00373FB6"/>
    <w:rsid w:val="0037463A"/>
    <w:rsid w:val="003750E3"/>
    <w:rsid w:val="0037608F"/>
    <w:rsid w:val="0037633A"/>
    <w:rsid w:val="00376495"/>
    <w:rsid w:val="0037676C"/>
    <w:rsid w:val="00380D46"/>
    <w:rsid w:val="00381877"/>
    <w:rsid w:val="00382A11"/>
    <w:rsid w:val="0038365C"/>
    <w:rsid w:val="00384EAF"/>
    <w:rsid w:val="00385858"/>
    <w:rsid w:val="003859D6"/>
    <w:rsid w:val="00386CAE"/>
    <w:rsid w:val="00386D08"/>
    <w:rsid w:val="003873A6"/>
    <w:rsid w:val="003873F2"/>
    <w:rsid w:val="00387FCF"/>
    <w:rsid w:val="0039058E"/>
    <w:rsid w:val="00390B90"/>
    <w:rsid w:val="00390E2E"/>
    <w:rsid w:val="00390F97"/>
    <w:rsid w:val="0039122F"/>
    <w:rsid w:val="00391D2F"/>
    <w:rsid w:val="00391FB1"/>
    <w:rsid w:val="00392511"/>
    <w:rsid w:val="00392706"/>
    <w:rsid w:val="00392B87"/>
    <w:rsid w:val="00392C1C"/>
    <w:rsid w:val="003932EC"/>
    <w:rsid w:val="00393532"/>
    <w:rsid w:val="00394193"/>
    <w:rsid w:val="0039468F"/>
    <w:rsid w:val="00394701"/>
    <w:rsid w:val="00394A84"/>
    <w:rsid w:val="00395415"/>
    <w:rsid w:val="0039598C"/>
    <w:rsid w:val="00395B87"/>
    <w:rsid w:val="0039794B"/>
    <w:rsid w:val="00397E9C"/>
    <w:rsid w:val="003A0CBC"/>
    <w:rsid w:val="003A0F30"/>
    <w:rsid w:val="003A235E"/>
    <w:rsid w:val="003A28BD"/>
    <w:rsid w:val="003A30D0"/>
    <w:rsid w:val="003A4343"/>
    <w:rsid w:val="003A4F30"/>
    <w:rsid w:val="003A517C"/>
    <w:rsid w:val="003A537E"/>
    <w:rsid w:val="003A608A"/>
    <w:rsid w:val="003A64AA"/>
    <w:rsid w:val="003B073C"/>
    <w:rsid w:val="003B14A7"/>
    <w:rsid w:val="003B2298"/>
    <w:rsid w:val="003B2993"/>
    <w:rsid w:val="003B2D2B"/>
    <w:rsid w:val="003B329C"/>
    <w:rsid w:val="003B3985"/>
    <w:rsid w:val="003B47F6"/>
    <w:rsid w:val="003B49CD"/>
    <w:rsid w:val="003B4F0D"/>
    <w:rsid w:val="003B5A29"/>
    <w:rsid w:val="003B67B2"/>
    <w:rsid w:val="003B693E"/>
    <w:rsid w:val="003B73A5"/>
    <w:rsid w:val="003B7D45"/>
    <w:rsid w:val="003C34A6"/>
    <w:rsid w:val="003C3715"/>
    <w:rsid w:val="003C3BFA"/>
    <w:rsid w:val="003C435B"/>
    <w:rsid w:val="003C493F"/>
    <w:rsid w:val="003C4AB4"/>
    <w:rsid w:val="003C595A"/>
    <w:rsid w:val="003C5D0B"/>
    <w:rsid w:val="003C6469"/>
    <w:rsid w:val="003C6706"/>
    <w:rsid w:val="003C6A73"/>
    <w:rsid w:val="003C6C70"/>
    <w:rsid w:val="003C6D96"/>
    <w:rsid w:val="003C7B9D"/>
    <w:rsid w:val="003D1309"/>
    <w:rsid w:val="003D1765"/>
    <w:rsid w:val="003D63D6"/>
    <w:rsid w:val="003D7826"/>
    <w:rsid w:val="003D7BAB"/>
    <w:rsid w:val="003D7D62"/>
    <w:rsid w:val="003E075B"/>
    <w:rsid w:val="003E132A"/>
    <w:rsid w:val="003E1C3D"/>
    <w:rsid w:val="003E22A8"/>
    <w:rsid w:val="003E348E"/>
    <w:rsid w:val="003E39AD"/>
    <w:rsid w:val="003E3C59"/>
    <w:rsid w:val="003E3EFB"/>
    <w:rsid w:val="003E4B77"/>
    <w:rsid w:val="003E4EBE"/>
    <w:rsid w:val="003E58C3"/>
    <w:rsid w:val="003F0DCB"/>
    <w:rsid w:val="003F1441"/>
    <w:rsid w:val="003F2B51"/>
    <w:rsid w:val="003F40CF"/>
    <w:rsid w:val="003F44FD"/>
    <w:rsid w:val="003F45AE"/>
    <w:rsid w:val="003F6B77"/>
    <w:rsid w:val="003F6DA1"/>
    <w:rsid w:val="003F76D8"/>
    <w:rsid w:val="003F7DF0"/>
    <w:rsid w:val="00400209"/>
    <w:rsid w:val="00402D79"/>
    <w:rsid w:val="00403066"/>
    <w:rsid w:val="004037C9"/>
    <w:rsid w:val="004038A1"/>
    <w:rsid w:val="0040684F"/>
    <w:rsid w:val="004068A6"/>
    <w:rsid w:val="00406966"/>
    <w:rsid w:val="00406EF8"/>
    <w:rsid w:val="0040777B"/>
    <w:rsid w:val="004111C4"/>
    <w:rsid w:val="004126B4"/>
    <w:rsid w:val="00412DB9"/>
    <w:rsid w:val="004131F4"/>
    <w:rsid w:val="0041452B"/>
    <w:rsid w:val="00414CEE"/>
    <w:rsid w:val="00415244"/>
    <w:rsid w:val="00415D61"/>
    <w:rsid w:val="00415EDF"/>
    <w:rsid w:val="00416095"/>
    <w:rsid w:val="0041645E"/>
    <w:rsid w:val="00416641"/>
    <w:rsid w:val="004166E3"/>
    <w:rsid w:val="00416E6A"/>
    <w:rsid w:val="00417068"/>
    <w:rsid w:val="00417D23"/>
    <w:rsid w:val="00417F68"/>
    <w:rsid w:val="00420A72"/>
    <w:rsid w:val="0042198B"/>
    <w:rsid w:val="004219E4"/>
    <w:rsid w:val="00422008"/>
    <w:rsid w:val="0042215E"/>
    <w:rsid w:val="00422386"/>
    <w:rsid w:val="0042305D"/>
    <w:rsid w:val="0042325B"/>
    <w:rsid w:val="0042330A"/>
    <w:rsid w:val="0042386D"/>
    <w:rsid w:val="00424E25"/>
    <w:rsid w:val="004254CE"/>
    <w:rsid w:val="004267BF"/>
    <w:rsid w:val="004269B2"/>
    <w:rsid w:val="00426DB7"/>
    <w:rsid w:val="004278F8"/>
    <w:rsid w:val="00427AC7"/>
    <w:rsid w:val="0043141E"/>
    <w:rsid w:val="0043205A"/>
    <w:rsid w:val="00432784"/>
    <w:rsid w:val="00432C06"/>
    <w:rsid w:val="00432DF1"/>
    <w:rsid w:val="00432FF7"/>
    <w:rsid w:val="004338D3"/>
    <w:rsid w:val="00434262"/>
    <w:rsid w:val="004355DE"/>
    <w:rsid w:val="004362F8"/>
    <w:rsid w:val="00436B31"/>
    <w:rsid w:val="00437267"/>
    <w:rsid w:val="00437BF2"/>
    <w:rsid w:val="004400E7"/>
    <w:rsid w:val="00440697"/>
    <w:rsid w:val="00440C09"/>
    <w:rsid w:val="00440C1B"/>
    <w:rsid w:val="00441396"/>
    <w:rsid w:val="00441966"/>
    <w:rsid w:val="004420BF"/>
    <w:rsid w:val="00442B37"/>
    <w:rsid w:val="0044357F"/>
    <w:rsid w:val="00443809"/>
    <w:rsid w:val="00443936"/>
    <w:rsid w:val="00443FAF"/>
    <w:rsid w:val="004442A0"/>
    <w:rsid w:val="004443FB"/>
    <w:rsid w:val="004448B2"/>
    <w:rsid w:val="00444D9E"/>
    <w:rsid w:val="00444DC0"/>
    <w:rsid w:val="00445AF7"/>
    <w:rsid w:val="00447B13"/>
    <w:rsid w:val="00447DD3"/>
    <w:rsid w:val="00450077"/>
    <w:rsid w:val="0045082A"/>
    <w:rsid w:val="004517BB"/>
    <w:rsid w:val="00452376"/>
    <w:rsid w:val="00452E49"/>
    <w:rsid w:val="00452F81"/>
    <w:rsid w:val="00453884"/>
    <w:rsid w:val="00453FB7"/>
    <w:rsid w:val="0045444B"/>
    <w:rsid w:val="004546B6"/>
    <w:rsid w:val="004549B8"/>
    <w:rsid w:val="0045596F"/>
    <w:rsid w:val="0045694B"/>
    <w:rsid w:val="004578AC"/>
    <w:rsid w:val="00457D2B"/>
    <w:rsid w:val="004609BB"/>
    <w:rsid w:val="00461A4B"/>
    <w:rsid w:val="00461DA2"/>
    <w:rsid w:val="00462724"/>
    <w:rsid w:val="00462BAC"/>
    <w:rsid w:val="00462D24"/>
    <w:rsid w:val="00463F6A"/>
    <w:rsid w:val="00464281"/>
    <w:rsid w:val="0046568E"/>
    <w:rsid w:val="0046583A"/>
    <w:rsid w:val="00466247"/>
    <w:rsid w:val="00467089"/>
    <w:rsid w:val="004670B3"/>
    <w:rsid w:val="004671AA"/>
    <w:rsid w:val="004675E5"/>
    <w:rsid w:val="00467659"/>
    <w:rsid w:val="00471838"/>
    <w:rsid w:val="004721F2"/>
    <w:rsid w:val="004747F6"/>
    <w:rsid w:val="00475692"/>
    <w:rsid w:val="00476293"/>
    <w:rsid w:val="004762BA"/>
    <w:rsid w:val="00476445"/>
    <w:rsid w:val="004779A1"/>
    <w:rsid w:val="00480204"/>
    <w:rsid w:val="00481642"/>
    <w:rsid w:val="00481CB6"/>
    <w:rsid w:val="00481D18"/>
    <w:rsid w:val="00483A99"/>
    <w:rsid w:val="00483B05"/>
    <w:rsid w:val="00484DA4"/>
    <w:rsid w:val="004860FE"/>
    <w:rsid w:val="00486CCA"/>
    <w:rsid w:val="004870D1"/>
    <w:rsid w:val="004909A2"/>
    <w:rsid w:val="00490A46"/>
    <w:rsid w:val="00491CE1"/>
    <w:rsid w:val="00492093"/>
    <w:rsid w:val="00492279"/>
    <w:rsid w:val="004927C9"/>
    <w:rsid w:val="00493121"/>
    <w:rsid w:val="004932A8"/>
    <w:rsid w:val="004946E0"/>
    <w:rsid w:val="00494C60"/>
    <w:rsid w:val="00494E08"/>
    <w:rsid w:val="00496581"/>
    <w:rsid w:val="00497C67"/>
    <w:rsid w:val="004A06D6"/>
    <w:rsid w:val="004A0A18"/>
    <w:rsid w:val="004A0A23"/>
    <w:rsid w:val="004A0E0E"/>
    <w:rsid w:val="004A10D1"/>
    <w:rsid w:val="004A18ED"/>
    <w:rsid w:val="004A2816"/>
    <w:rsid w:val="004A299D"/>
    <w:rsid w:val="004A2FCC"/>
    <w:rsid w:val="004A4A58"/>
    <w:rsid w:val="004A4B10"/>
    <w:rsid w:val="004A68F0"/>
    <w:rsid w:val="004A7060"/>
    <w:rsid w:val="004A7343"/>
    <w:rsid w:val="004A762E"/>
    <w:rsid w:val="004B0AB2"/>
    <w:rsid w:val="004B18AC"/>
    <w:rsid w:val="004B2F00"/>
    <w:rsid w:val="004B3191"/>
    <w:rsid w:val="004B3784"/>
    <w:rsid w:val="004B435D"/>
    <w:rsid w:val="004B44E4"/>
    <w:rsid w:val="004B4926"/>
    <w:rsid w:val="004B536F"/>
    <w:rsid w:val="004C096A"/>
    <w:rsid w:val="004C0CB6"/>
    <w:rsid w:val="004C0D90"/>
    <w:rsid w:val="004C1B66"/>
    <w:rsid w:val="004C1B67"/>
    <w:rsid w:val="004C1F04"/>
    <w:rsid w:val="004C28A0"/>
    <w:rsid w:val="004C295A"/>
    <w:rsid w:val="004C361C"/>
    <w:rsid w:val="004C3639"/>
    <w:rsid w:val="004C7EFA"/>
    <w:rsid w:val="004D169E"/>
    <w:rsid w:val="004D1857"/>
    <w:rsid w:val="004D1D51"/>
    <w:rsid w:val="004D3185"/>
    <w:rsid w:val="004D48E6"/>
    <w:rsid w:val="004D535E"/>
    <w:rsid w:val="004D5B5F"/>
    <w:rsid w:val="004D5C6D"/>
    <w:rsid w:val="004D5DAA"/>
    <w:rsid w:val="004D60F4"/>
    <w:rsid w:val="004D731C"/>
    <w:rsid w:val="004D74A6"/>
    <w:rsid w:val="004D78B7"/>
    <w:rsid w:val="004E0645"/>
    <w:rsid w:val="004E2D19"/>
    <w:rsid w:val="004E3173"/>
    <w:rsid w:val="004E337E"/>
    <w:rsid w:val="004E3407"/>
    <w:rsid w:val="004E3AD9"/>
    <w:rsid w:val="004E3F92"/>
    <w:rsid w:val="004E4B5E"/>
    <w:rsid w:val="004E4D7D"/>
    <w:rsid w:val="004E5E44"/>
    <w:rsid w:val="004E63F3"/>
    <w:rsid w:val="004E7B91"/>
    <w:rsid w:val="004F0688"/>
    <w:rsid w:val="004F0D7B"/>
    <w:rsid w:val="004F180C"/>
    <w:rsid w:val="004F1BC2"/>
    <w:rsid w:val="004F1C01"/>
    <w:rsid w:val="004F2DAB"/>
    <w:rsid w:val="004F383D"/>
    <w:rsid w:val="004F39F2"/>
    <w:rsid w:val="004F4714"/>
    <w:rsid w:val="004F4833"/>
    <w:rsid w:val="004F5C4D"/>
    <w:rsid w:val="004F6B30"/>
    <w:rsid w:val="004F6E77"/>
    <w:rsid w:val="004F7F6A"/>
    <w:rsid w:val="00500032"/>
    <w:rsid w:val="005000CB"/>
    <w:rsid w:val="0050059B"/>
    <w:rsid w:val="005010AA"/>
    <w:rsid w:val="00501563"/>
    <w:rsid w:val="0050287C"/>
    <w:rsid w:val="00502E67"/>
    <w:rsid w:val="005032FB"/>
    <w:rsid w:val="00503B73"/>
    <w:rsid w:val="0050427F"/>
    <w:rsid w:val="00504A3A"/>
    <w:rsid w:val="0050629D"/>
    <w:rsid w:val="005077CF"/>
    <w:rsid w:val="005078A5"/>
    <w:rsid w:val="005078DE"/>
    <w:rsid w:val="00507F22"/>
    <w:rsid w:val="00511617"/>
    <w:rsid w:val="005117AE"/>
    <w:rsid w:val="00512061"/>
    <w:rsid w:val="005125BD"/>
    <w:rsid w:val="00513907"/>
    <w:rsid w:val="00513D7C"/>
    <w:rsid w:val="005144F9"/>
    <w:rsid w:val="00515083"/>
    <w:rsid w:val="005155AA"/>
    <w:rsid w:val="005159E6"/>
    <w:rsid w:val="00515A6D"/>
    <w:rsid w:val="00515D4C"/>
    <w:rsid w:val="00516623"/>
    <w:rsid w:val="005175BF"/>
    <w:rsid w:val="0051768D"/>
    <w:rsid w:val="00521B82"/>
    <w:rsid w:val="00521F73"/>
    <w:rsid w:val="0052303A"/>
    <w:rsid w:val="00524A28"/>
    <w:rsid w:val="00525AEE"/>
    <w:rsid w:val="00525CEE"/>
    <w:rsid w:val="00525F0C"/>
    <w:rsid w:val="00527869"/>
    <w:rsid w:val="00527D4A"/>
    <w:rsid w:val="00530684"/>
    <w:rsid w:val="00530A09"/>
    <w:rsid w:val="005332E3"/>
    <w:rsid w:val="00533C7B"/>
    <w:rsid w:val="00535075"/>
    <w:rsid w:val="005350C5"/>
    <w:rsid w:val="00535C26"/>
    <w:rsid w:val="00536182"/>
    <w:rsid w:val="0053761A"/>
    <w:rsid w:val="005402C1"/>
    <w:rsid w:val="00541174"/>
    <w:rsid w:val="0054164D"/>
    <w:rsid w:val="00543269"/>
    <w:rsid w:val="00543619"/>
    <w:rsid w:val="00543BE0"/>
    <w:rsid w:val="00544C8C"/>
    <w:rsid w:val="00546184"/>
    <w:rsid w:val="00546A64"/>
    <w:rsid w:val="00546F88"/>
    <w:rsid w:val="00546FD4"/>
    <w:rsid w:val="00547FBA"/>
    <w:rsid w:val="005504E8"/>
    <w:rsid w:val="005507B8"/>
    <w:rsid w:val="005507DD"/>
    <w:rsid w:val="0055283F"/>
    <w:rsid w:val="00553747"/>
    <w:rsid w:val="00553BF6"/>
    <w:rsid w:val="0055417F"/>
    <w:rsid w:val="00555237"/>
    <w:rsid w:val="00555360"/>
    <w:rsid w:val="00555830"/>
    <w:rsid w:val="005558EC"/>
    <w:rsid w:val="0055594D"/>
    <w:rsid w:val="00555E26"/>
    <w:rsid w:val="0055638A"/>
    <w:rsid w:val="00556F8C"/>
    <w:rsid w:val="005602E0"/>
    <w:rsid w:val="00560604"/>
    <w:rsid w:val="0056108E"/>
    <w:rsid w:val="00561DF5"/>
    <w:rsid w:val="00564E3A"/>
    <w:rsid w:val="00565693"/>
    <w:rsid w:val="0056587B"/>
    <w:rsid w:val="005661C8"/>
    <w:rsid w:val="005664D8"/>
    <w:rsid w:val="00566DD9"/>
    <w:rsid w:val="00567816"/>
    <w:rsid w:val="0057070D"/>
    <w:rsid w:val="00572487"/>
    <w:rsid w:val="00573681"/>
    <w:rsid w:val="005736EC"/>
    <w:rsid w:val="00573F16"/>
    <w:rsid w:val="0057571C"/>
    <w:rsid w:val="00575959"/>
    <w:rsid w:val="00575AFC"/>
    <w:rsid w:val="00575F16"/>
    <w:rsid w:val="005813F3"/>
    <w:rsid w:val="00581838"/>
    <w:rsid w:val="00581840"/>
    <w:rsid w:val="00581ACF"/>
    <w:rsid w:val="0058221D"/>
    <w:rsid w:val="00582494"/>
    <w:rsid w:val="00582598"/>
    <w:rsid w:val="00583D22"/>
    <w:rsid w:val="00583E39"/>
    <w:rsid w:val="005845D7"/>
    <w:rsid w:val="00584A23"/>
    <w:rsid w:val="00585280"/>
    <w:rsid w:val="00585629"/>
    <w:rsid w:val="00585DCB"/>
    <w:rsid w:val="00586313"/>
    <w:rsid w:val="00586919"/>
    <w:rsid w:val="00586D9B"/>
    <w:rsid w:val="005872F9"/>
    <w:rsid w:val="00587634"/>
    <w:rsid w:val="0059065F"/>
    <w:rsid w:val="00590BF0"/>
    <w:rsid w:val="00591C4D"/>
    <w:rsid w:val="00592242"/>
    <w:rsid w:val="0059261D"/>
    <w:rsid w:val="0059279B"/>
    <w:rsid w:val="00592F17"/>
    <w:rsid w:val="005932AC"/>
    <w:rsid w:val="00593448"/>
    <w:rsid w:val="0059344C"/>
    <w:rsid w:val="00594120"/>
    <w:rsid w:val="005943CD"/>
    <w:rsid w:val="005944CA"/>
    <w:rsid w:val="00594CBB"/>
    <w:rsid w:val="00594D5F"/>
    <w:rsid w:val="005950AA"/>
    <w:rsid w:val="0059530D"/>
    <w:rsid w:val="00595860"/>
    <w:rsid w:val="00596ACA"/>
    <w:rsid w:val="005975B2"/>
    <w:rsid w:val="00597946"/>
    <w:rsid w:val="00597B12"/>
    <w:rsid w:val="005A017F"/>
    <w:rsid w:val="005A1414"/>
    <w:rsid w:val="005A28EF"/>
    <w:rsid w:val="005A3134"/>
    <w:rsid w:val="005A368D"/>
    <w:rsid w:val="005A3C2F"/>
    <w:rsid w:val="005A536B"/>
    <w:rsid w:val="005A569E"/>
    <w:rsid w:val="005A59C4"/>
    <w:rsid w:val="005A6238"/>
    <w:rsid w:val="005A7FF7"/>
    <w:rsid w:val="005B1198"/>
    <w:rsid w:val="005B130F"/>
    <w:rsid w:val="005B1E53"/>
    <w:rsid w:val="005B20B4"/>
    <w:rsid w:val="005B2372"/>
    <w:rsid w:val="005B37B9"/>
    <w:rsid w:val="005B4D6E"/>
    <w:rsid w:val="005B514C"/>
    <w:rsid w:val="005B596D"/>
    <w:rsid w:val="005B5DF6"/>
    <w:rsid w:val="005B622F"/>
    <w:rsid w:val="005B648A"/>
    <w:rsid w:val="005B6832"/>
    <w:rsid w:val="005B6DE1"/>
    <w:rsid w:val="005B79D3"/>
    <w:rsid w:val="005C0803"/>
    <w:rsid w:val="005C1EDA"/>
    <w:rsid w:val="005C28C4"/>
    <w:rsid w:val="005C31C7"/>
    <w:rsid w:val="005C3459"/>
    <w:rsid w:val="005C3E93"/>
    <w:rsid w:val="005C4022"/>
    <w:rsid w:val="005C4838"/>
    <w:rsid w:val="005C4D8E"/>
    <w:rsid w:val="005C618A"/>
    <w:rsid w:val="005C697F"/>
    <w:rsid w:val="005C6C29"/>
    <w:rsid w:val="005C6E6A"/>
    <w:rsid w:val="005C7733"/>
    <w:rsid w:val="005C7EA4"/>
    <w:rsid w:val="005D055C"/>
    <w:rsid w:val="005D0975"/>
    <w:rsid w:val="005D0DC2"/>
    <w:rsid w:val="005D0E29"/>
    <w:rsid w:val="005D1772"/>
    <w:rsid w:val="005D1BB6"/>
    <w:rsid w:val="005D20C7"/>
    <w:rsid w:val="005D28BC"/>
    <w:rsid w:val="005D32E9"/>
    <w:rsid w:val="005D3627"/>
    <w:rsid w:val="005D3D63"/>
    <w:rsid w:val="005D45B7"/>
    <w:rsid w:val="005D46FB"/>
    <w:rsid w:val="005D47D5"/>
    <w:rsid w:val="005D4DE5"/>
    <w:rsid w:val="005D5407"/>
    <w:rsid w:val="005D61D7"/>
    <w:rsid w:val="005D6B74"/>
    <w:rsid w:val="005D701E"/>
    <w:rsid w:val="005E0F21"/>
    <w:rsid w:val="005E114E"/>
    <w:rsid w:val="005E1BBD"/>
    <w:rsid w:val="005E2031"/>
    <w:rsid w:val="005E3F76"/>
    <w:rsid w:val="005E4246"/>
    <w:rsid w:val="005E4CF5"/>
    <w:rsid w:val="005E51DF"/>
    <w:rsid w:val="005E7454"/>
    <w:rsid w:val="005E759D"/>
    <w:rsid w:val="005E7616"/>
    <w:rsid w:val="005E7C48"/>
    <w:rsid w:val="005E7CF4"/>
    <w:rsid w:val="005F0C2A"/>
    <w:rsid w:val="005F2CB6"/>
    <w:rsid w:val="005F357C"/>
    <w:rsid w:val="005F3936"/>
    <w:rsid w:val="005F3C3C"/>
    <w:rsid w:val="005F3C9C"/>
    <w:rsid w:val="005F49C5"/>
    <w:rsid w:val="005F537D"/>
    <w:rsid w:val="005F57A2"/>
    <w:rsid w:val="005F5FEB"/>
    <w:rsid w:val="005F6C7C"/>
    <w:rsid w:val="005F707D"/>
    <w:rsid w:val="005F7221"/>
    <w:rsid w:val="005F7480"/>
    <w:rsid w:val="005F7601"/>
    <w:rsid w:val="005F76EE"/>
    <w:rsid w:val="005F7BA5"/>
    <w:rsid w:val="00600D41"/>
    <w:rsid w:val="00601E4A"/>
    <w:rsid w:val="00602284"/>
    <w:rsid w:val="00603256"/>
    <w:rsid w:val="00604032"/>
    <w:rsid w:val="0060410F"/>
    <w:rsid w:val="006048F8"/>
    <w:rsid w:val="00605145"/>
    <w:rsid w:val="00605D9F"/>
    <w:rsid w:val="00606A9D"/>
    <w:rsid w:val="00607562"/>
    <w:rsid w:val="00607AFD"/>
    <w:rsid w:val="00607D1D"/>
    <w:rsid w:val="00610692"/>
    <w:rsid w:val="00610D42"/>
    <w:rsid w:val="00610F85"/>
    <w:rsid w:val="006114C4"/>
    <w:rsid w:val="0061190E"/>
    <w:rsid w:val="00611FFD"/>
    <w:rsid w:val="006122F8"/>
    <w:rsid w:val="00612424"/>
    <w:rsid w:val="00613667"/>
    <w:rsid w:val="0061446F"/>
    <w:rsid w:val="0061499E"/>
    <w:rsid w:val="00615E17"/>
    <w:rsid w:val="00615E33"/>
    <w:rsid w:val="00616535"/>
    <w:rsid w:val="0061659A"/>
    <w:rsid w:val="0061663B"/>
    <w:rsid w:val="006204AE"/>
    <w:rsid w:val="00620EB0"/>
    <w:rsid w:val="00621248"/>
    <w:rsid w:val="0062145F"/>
    <w:rsid w:val="00621EA4"/>
    <w:rsid w:val="0062261F"/>
    <w:rsid w:val="00623564"/>
    <w:rsid w:val="006235D0"/>
    <w:rsid w:val="006239D1"/>
    <w:rsid w:val="00623AC5"/>
    <w:rsid w:val="00624E72"/>
    <w:rsid w:val="0062550F"/>
    <w:rsid w:val="00625873"/>
    <w:rsid w:val="00626D7F"/>
    <w:rsid w:val="00630728"/>
    <w:rsid w:val="00631583"/>
    <w:rsid w:val="00632C70"/>
    <w:rsid w:val="00632FB5"/>
    <w:rsid w:val="00633184"/>
    <w:rsid w:val="00633372"/>
    <w:rsid w:val="006339C9"/>
    <w:rsid w:val="006341F3"/>
    <w:rsid w:val="006341FC"/>
    <w:rsid w:val="00634B46"/>
    <w:rsid w:val="00634F17"/>
    <w:rsid w:val="00635146"/>
    <w:rsid w:val="00635781"/>
    <w:rsid w:val="006363C5"/>
    <w:rsid w:val="00636C54"/>
    <w:rsid w:val="00636EDD"/>
    <w:rsid w:val="00636F55"/>
    <w:rsid w:val="00637452"/>
    <w:rsid w:val="00637682"/>
    <w:rsid w:val="00640C6B"/>
    <w:rsid w:val="0064220A"/>
    <w:rsid w:val="0064253C"/>
    <w:rsid w:val="006431E3"/>
    <w:rsid w:val="00644292"/>
    <w:rsid w:val="0064439F"/>
    <w:rsid w:val="00644EB1"/>
    <w:rsid w:val="00646DF9"/>
    <w:rsid w:val="006474CB"/>
    <w:rsid w:val="00647741"/>
    <w:rsid w:val="00647C79"/>
    <w:rsid w:val="00650643"/>
    <w:rsid w:val="00650C48"/>
    <w:rsid w:val="006522B4"/>
    <w:rsid w:val="0065250B"/>
    <w:rsid w:val="006531DC"/>
    <w:rsid w:val="00653B32"/>
    <w:rsid w:val="00653F7B"/>
    <w:rsid w:val="00656833"/>
    <w:rsid w:val="00657CEF"/>
    <w:rsid w:val="00657D3D"/>
    <w:rsid w:val="00660B64"/>
    <w:rsid w:val="006611E1"/>
    <w:rsid w:val="006619E9"/>
    <w:rsid w:val="00662111"/>
    <w:rsid w:val="006623EC"/>
    <w:rsid w:val="006625C7"/>
    <w:rsid w:val="00662BDB"/>
    <w:rsid w:val="00662D37"/>
    <w:rsid w:val="00663157"/>
    <w:rsid w:val="00664BCC"/>
    <w:rsid w:val="00665188"/>
    <w:rsid w:val="0066630F"/>
    <w:rsid w:val="00667B3E"/>
    <w:rsid w:val="00670854"/>
    <w:rsid w:val="00670E64"/>
    <w:rsid w:val="006723A3"/>
    <w:rsid w:val="006724DA"/>
    <w:rsid w:val="00673653"/>
    <w:rsid w:val="006739F5"/>
    <w:rsid w:val="00673D3D"/>
    <w:rsid w:val="00673FFB"/>
    <w:rsid w:val="00674AEB"/>
    <w:rsid w:val="00674CA5"/>
    <w:rsid w:val="0067704A"/>
    <w:rsid w:val="0067796D"/>
    <w:rsid w:val="00680F6E"/>
    <w:rsid w:val="00681C49"/>
    <w:rsid w:val="00682A05"/>
    <w:rsid w:val="006831CF"/>
    <w:rsid w:val="00684B91"/>
    <w:rsid w:val="00684CC5"/>
    <w:rsid w:val="0068556E"/>
    <w:rsid w:val="00685616"/>
    <w:rsid w:val="00685C62"/>
    <w:rsid w:val="0068614F"/>
    <w:rsid w:val="00686433"/>
    <w:rsid w:val="00686815"/>
    <w:rsid w:val="006874B5"/>
    <w:rsid w:val="0068762B"/>
    <w:rsid w:val="0069190B"/>
    <w:rsid w:val="006921A6"/>
    <w:rsid w:val="00694AD2"/>
    <w:rsid w:val="006955B0"/>
    <w:rsid w:val="00696E23"/>
    <w:rsid w:val="00697041"/>
    <w:rsid w:val="006A00D1"/>
    <w:rsid w:val="006A1152"/>
    <w:rsid w:val="006A1409"/>
    <w:rsid w:val="006A15EB"/>
    <w:rsid w:val="006A2963"/>
    <w:rsid w:val="006A2EFE"/>
    <w:rsid w:val="006A3A60"/>
    <w:rsid w:val="006A3DCF"/>
    <w:rsid w:val="006A3FE9"/>
    <w:rsid w:val="006A4CBD"/>
    <w:rsid w:val="006A5FB3"/>
    <w:rsid w:val="006A66C9"/>
    <w:rsid w:val="006A6A74"/>
    <w:rsid w:val="006A6E29"/>
    <w:rsid w:val="006A782B"/>
    <w:rsid w:val="006A7E0A"/>
    <w:rsid w:val="006B047F"/>
    <w:rsid w:val="006B3381"/>
    <w:rsid w:val="006B357A"/>
    <w:rsid w:val="006B3E00"/>
    <w:rsid w:val="006B4ABD"/>
    <w:rsid w:val="006B4B55"/>
    <w:rsid w:val="006B5686"/>
    <w:rsid w:val="006B69CD"/>
    <w:rsid w:val="006B758C"/>
    <w:rsid w:val="006C07B0"/>
    <w:rsid w:val="006C0EAC"/>
    <w:rsid w:val="006C1618"/>
    <w:rsid w:val="006C1638"/>
    <w:rsid w:val="006C2B56"/>
    <w:rsid w:val="006C3226"/>
    <w:rsid w:val="006C36EA"/>
    <w:rsid w:val="006C371F"/>
    <w:rsid w:val="006C376E"/>
    <w:rsid w:val="006C5809"/>
    <w:rsid w:val="006C5A95"/>
    <w:rsid w:val="006C5D00"/>
    <w:rsid w:val="006C6995"/>
    <w:rsid w:val="006C6CDE"/>
    <w:rsid w:val="006C78E2"/>
    <w:rsid w:val="006D0141"/>
    <w:rsid w:val="006D0329"/>
    <w:rsid w:val="006D0E68"/>
    <w:rsid w:val="006D1524"/>
    <w:rsid w:val="006D1CA3"/>
    <w:rsid w:val="006D3F9D"/>
    <w:rsid w:val="006D5D84"/>
    <w:rsid w:val="006D6117"/>
    <w:rsid w:val="006D66D0"/>
    <w:rsid w:val="006D7182"/>
    <w:rsid w:val="006D7183"/>
    <w:rsid w:val="006D74C7"/>
    <w:rsid w:val="006D7525"/>
    <w:rsid w:val="006D7C0D"/>
    <w:rsid w:val="006D7F6D"/>
    <w:rsid w:val="006E0691"/>
    <w:rsid w:val="006E0D54"/>
    <w:rsid w:val="006E0EED"/>
    <w:rsid w:val="006E1004"/>
    <w:rsid w:val="006E1869"/>
    <w:rsid w:val="006E194C"/>
    <w:rsid w:val="006E2295"/>
    <w:rsid w:val="006E2F8A"/>
    <w:rsid w:val="006E3184"/>
    <w:rsid w:val="006E3C34"/>
    <w:rsid w:val="006E3D64"/>
    <w:rsid w:val="006E44DF"/>
    <w:rsid w:val="006E4868"/>
    <w:rsid w:val="006E4908"/>
    <w:rsid w:val="006E4AAF"/>
    <w:rsid w:val="006E4D12"/>
    <w:rsid w:val="006E59A9"/>
    <w:rsid w:val="006E629F"/>
    <w:rsid w:val="006E6614"/>
    <w:rsid w:val="006E6942"/>
    <w:rsid w:val="006E709C"/>
    <w:rsid w:val="006E7C9C"/>
    <w:rsid w:val="006F025F"/>
    <w:rsid w:val="006F0761"/>
    <w:rsid w:val="006F1D29"/>
    <w:rsid w:val="006F1FA3"/>
    <w:rsid w:val="006F2429"/>
    <w:rsid w:val="006F2668"/>
    <w:rsid w:val="006F2C3D"/>
    <w:rsid w:val="006F2E05"/>
    <w:rsid w:val="006F2EDF"/>
    <w:rsid w:val="006F3176"/>
    <w:rsid w:val="006F39EA"/>
    <w:rsid w:val="006F443F"/>
    <w:rsid w:val="006F48D3"/>
    <w:rsid w:val="006F564B"/>
    <w:rsid w:val="006F5FA7"/>
    <w:rsid w:val="006F776F"/>
    <w:rsid w:val="006F793D"/>
    <w:rsid w:val="006F7C01"/>
    <w:rsid w:val="006F7FAC"/>
    <w:rsid w:val="007004A4"/>
    <w:rsid w:val="00700A37"/>
    <w:rsid w:val="00700C64"/>
    <w:rsid w:val="007024E5"/>
    <w:rsid w:val="007029F0"/>
    <w:rsid w:val="00702DD2"/>
    <w:rsid w:val="007033E8"/>
    <w:rsid w:val="007034AB"/>
    <w:rsid w:val="007038AB"/>
    <w:rsid w:val="00703B76"/>
    <w:rsid w:val="00703C7D"/>
    <w:rsid w:val="00704718"/>
    <w:rsid w:val="00705505"/>
    <w:rsid w:val="00705604"/>
    <w:rsid w:val="00706517"/>
    <w:rsid w:val="007074F9"/>
    <w:rsid w:val="00707AE6"/>
    <w:rsid w:val="007107FE"/>
    <w:rsid w:val="00710944"/>
    <w:rsid w:val="00711043"/>
    <w:rsid w:val="00712514"/>
    <w:rsid w:val="00712C4A"/>
    <w:rsid w:val="00715192"/>
    <w:rsid w:val="00715935"/>
    <w:rsid w:val="00715B78"/>
    <w:rsid w:val="00716603"/>
    <w:rsid w:val="00716799"/>
    <w:rsid w:val="00716B95"/>
    <w:rsid w:val="00717509"/>
    <w:rsid w:val="00717BD2"/>
    <w:rsid w:val="00721186"/>
    <w:rsid w:val="00722455"/>
    <w:rsid w:val="00722611"/>
    <w:rsid w:val="00723327"/>
    <w:rsid w:val="0072623B"/>
    <w:rsid w:val="00730043"/>
    <w:rsid w:val="00731301"/>
    <w:rsid w:val="0073170C"/>
    <w:rsid w:val="007319FC"/>
    <w:rsid w:val="0073254E"/>
    <w:rsid w:val="00733714"/>
    <w:rsid w:val="00733C46"/>
    <w:rsid w:val="00734610"/>
    <w:rsid w:val="007349FB"/>
    <w:rsid w:val="007372E5"/>
    <w:rsid w:val="007375B9"/>
    <w:rsid w:val="007376B4"/>
    <w:rsid w:val="0074021E"/>
    <w:rsid w:val="0074175A"/>
    <w:rsid w:val="00742520"/>
    <w:rsid w:val="007433AD"/>
    <w:rsid w:val="00743E06"/>
    <w:rsid w:val="00744E96"/>
    <w:rsid w:val="00745449"/>
    <w:rsid w:val="007457AD"/>
    <w:rsid w:val="00747506"/>
    <w:rsid w:val="007512F7"/>
    <w:rsid w:val="007519B1"/>
    <w:rsid w:val="00751C78"/>
    <w:rsid w:val="00752B01"/>
    <w:rsid w:val="00753367"/>
    <w:rsid w:val="00753641"/>
    <w:rsid w:val="00754643"/>
    <w:rsid w:val="00754D93"/>
    <w:rsid w:val="00755DF2"/>
    <w:rsid w:val="0075621C"/>
    <w:rsid w:val="00756709"/>
    <w:rsid w:val="00757872"/>
    <w:rsid w:val="00757D56"/>
    <w:rsid w:val="0076057F"/>
    <w:rsid w:val="007609BF"/>
    <w:rsid w:val="00760BFA"/>
    <w:rsid w:val="00760FB8"/>
    <w:rsid w:val="00761F2E"/>
    <w:rsid w:val="00763D10"/>
    <w:rsid w:val="00763E3C"/>
    <w:rsid w:val="007643F5"/>
    <w:rsid w:val="00764619"/>
    <w:rsid w:val="00764C7F"/>
    <w:rsid w:val="00765170"/>
    <w:rsid w:val="00765290"/>
    <w:rsid w:val="007652D4"/>
    <w:rsid w:val="007652DB"/>
    <w:rsid w:val="0076563C"/>
    <w:rsid w:val="00765FB1"/>
    <w:rsid w:val="00766D0A"/>
    <w:rsid w:val="007672F5"/>
    <w:rsid w:val="00767323"/>
    <w:rsid w:val="007678EF"/>
    <w:rsid w:val="007679E0"/>
    <w:rsid w:val="00767C26"/>
    <w:rsid w:val="00770998"/>
    <w:rsid w:val="007726AB"/>
    <w:rsid w:val="007732AC"/>
    <w:rsid w:val="007733E3"/>
    <w:rsid w:val="007739A3"/>
    <w:rsid w:val="007740F0"/>
    <w:rsid w:val="00774A1A"/>
    <w:rsid w:val="00774F3A"/>
    <w:rsid w:val="00775274"/>
    <w:rsid w:val="007767A0"/>
    <w:rsid w:val="007768EC"/>
    <w:rsid w:val="00777A88"/>
    <w:rsid w:val="0078044C"/>
    <w:rsid w:val="0078095C"/>
    <w:rsid w:val="00780DCA"/>
    <w:rsid w:val="00781757"/>
    <w:rsid w:val="007827F5"/>
    <w:rsid w:val="00782A2E"/>
    <w:rsid w:val="00782A7B"/>
    <w:rsid w:val="00782C5C"/>
    <w:rsid w:val="00782D8A"/>
    <w:rsid w:val="007830E8"/>
    <w:rsid w:val="00783153"/>
    <w:rsid w:val="00783394"/>
    <w:rsid w:val="00783BF7"/>
    <w:rsid w:val="00783F8B"/>
    <w:rsid w:val="007843F9"/>
    <w:rsid w:val="00784E5E"/>
    <w:rsid w:val="00785403"/>
    <w:rsid w:val="0078642B"/>
    <w:rsid w:val="00787FA9"/>
    <w:rsid w:val="00790559"/>
    <w:rsid w:val="007905CF"/>
    <w:rsid w:val="00791028"/>
    <w:rsid w:val="0079128A"/>
    <w:rsid w:val="00791DBC"/>
    <w:rsid w:val="00791EE7"/>
    <w:rsid w:val="00792705"/>
    <w:rsid w:val="00792A92"/>
    <w:rsid w:val="00792DCD"/>
    <w:rsid w:val="00794055"/>
    <w:rsid w:val="00794CB2"/>
    <w:rsid w:val="00796892"/>
    <w:rsid w:val="00796E63"/>
    <w:rsid w:val="00797605"/>
    <w:rsid w:val="007A0A52"/>
    <w:rsid w:val="007A2B09"/>
    <w:rsid w:val="007A5907"/>
    <w:rsid w:val="007A59D0"/>
    <w:rsid w:val="007A632A"/>
    <w:rsid w:val="007A6AF8"/>
    <w:rsid w:val="007A6B7C"/>
    <w:rsid w:val="007A6EF7"/>
    <w:rsid w:val="007B07D7"/>
    <w:rsid w:val="007B0F03"/>
    <w:rsid w:val="007B1262"/>
    <w:rsid w:val="007B1281"/>
    <w:rsid w:val="007B201D"/>
    <w:rsid w:val="007B2167"/>
    <w:rsid w:val="007B217E"/>
    <w:rsid w:val="007B2620"/>
    <w:rsid w:val="007B360D"/>
    <w:rsid w:val="007B4002"/>
    <w:rsid w:val="007B4A3C"/>
    <w:rsid w:val="007B5762"/>
    <w:rsid w:val="007B61E9"/>
    <w:rsid w:val="007B679A"/>
    <w:rsid w:val="007B67A8"/>
    <w:rsid w:val="007B6F2A"/>
    <w:rsid w:val="007B7154"/>
    <w:rsid w:val="007B742C"/>
    <w:rsid w:val="007C0271"/>
    <w:rsid w:val="007C028F"/>
    <w:rsid w:val="007C049D"/>
    <w:rsid w:val="007C0720"/>
    <w:rsid w:val="007C0901"/>
    <w:rsid w:val="007C0CE5"/>
    <w:rsid w:val="007C0F26"/>
    <w:rsid w:val="007C165A"/>
    <w:rsid w:val="007C186C"/>
    <w:rsid w:val="007C18FB"/>
    <w:rsid w:val="007C246D"/>
    <w:rsid w:val="007C24F3"/>
    <w:rsid w:val="007C2FF3"/>
    <w:rsid w:val="007C33C7"/>
    <w:rsid w:val="007C3956"/>
    <w:rsid w:val="007C4ED6"/>
    <w:rsid w:val="007C4FEE"/>
    <w:rsid w:val="007C5B63"/>
    <w:rsid w:val="007C5F65"/>
    <w:rsid w:val="007C6AD4"/>
    <w:rsid w:val="007C6C43"/>
    <w:rsid w:val="007C6C79"/>
    <w:rsid w:val="007C6DC2"/>
    <w:rsid w:val="007D1BB2"/>
    <w:rsid w:val="007D2351"/>
    <w:rsid w:val="007D398B"/>
    <w:rsid w:val="007D3D57"/>
    <w:rsid w:val="007D4169"/>
    <w:rsid w:val="007D43EA"/>
    <w:rsid w:val="007D45D4"/>
    <w:rsid w:val="007D4665"/>
    <w:rsid w:val="007D5188"/>
    <w:rsid w:val="007D5D57"/>
    <w:rsid w:val="007D6983"/>
    <w:rsid w:val="007D6D0E"/>
    <w:rsid w:val="007D73AE"/>
    <w:rsid w:val="007D7775"/>
    <w:rsid w:val="007D7931"/>
    <w:rsid w:val="007E0807"/>
    <w:rsid w:val="007E0C50"/>
    <w:rsid w:val="007E0EE3"/>
    <w:rsid w:val="007E1921"/>
    <w:rsid w:val="007E1B04"/>
    <w:rsid w:val="007E341D"/>
    <w:rsid w:val="007E3452"/>
    <w:rsid w:val="007E4020"/>
    <w:rsid w:val="007E4326"/>
    <w:rsid w:val="007E44D6"/>
    <w:rsid w:val="007E463B"/>
    <w:rsid w:val="007E57EF"/>
    <w:rsid w:val="007E603D"/>
    <w:rsid w:val="007F04FB"/>
    <w:rsid w:val="007F14B0"/>
    <w:rsid w:val="007F152D"/>
    <w:rsid w:val="007F311A"/>
    <w:rsid w:val="007F3336"/>
    <w:rsid w:val="007F595B"/>
    <w:rsid w:val="007F5D79"/>
    <w:rsid w:val="007F63CD"/>
    <w:rsid w:val="007F65B4"/>
    <w:rsid w:val="007F6DC9"/>
    <w:rsid w:val="007F7670"/>
    <w:rsid w:val="007F795E"/>
    <w:rsid w:val="007F7D83"/>
    <w:rsid w:val="007F7ED2"/>
    <w:rsid w:val="007F7F8A"/>
    <w:rsid w:val="008008AF"/>
    <w:rsid w:val="008014F9"/>
    <w:rsid w:val="0080232A"/>
    <w:rsid w:val="008027AA"/>
    <w:rsid w:val="00802ECE"/>
    <w:rsid w:val="008037E2"/>
    <w:rsid w:val="008039D9"/>
    <w:rsid w:val="0080419E"/>
    <w:rsid w:val="00805F78"/>
    <w:rsid w:val="0080633E"/>
    <w:rsid w:val="00807056"/>
    <w:rsid w:val="00807308"/>
    <w:rsid w:val="00807851"/>
    <w:rsid w:val="00807CBA"/>
    <w:rsid w:val="00811FD6"/>
    <w:rsid w:val="00812112"/>
    <w:rsid w:val="00812998"/>
    <w:rsid w:val="00812E26"/>
    <w:rsid w:val="008131B7"/>
    <w:rsid w:val="00813E69"/>
    <w:rsid w:val="0081659E"/>
    <w:rsid w:val="00816B4E"/>
    <w:rsid w:val="00816E05"/>
    <w:rsid w:val="00816F77"/>
    <w:rsid w:val="008174F3"/>
    <w:rsid w:val="00820268"/>
    <w:rsid w:val="00820A6C"/>
    <w:rsid w:val="0082123C"/>
    <w:rsid w:val="00821AE4"/>
    <w:rsid w:val="008220A6"/>
    <w:rsid w:val="00822E9A"/>
    <w:rsid w:val="008234D4"/>
    <w:rsid w:val="0082381C"/>
    <w:rsid w:val="00823DC4"/>
    <w:rsid w:val="00823DD1"/>
    <w:rsid w:val="0082434F"/>
    <w:rsid w:val="00824977"/>
    <w:rsid w:val="00825865"/>
    <w:rsid w:val="00825C22"/>
    <w:rsid w:val="008275B3"/>
    <w:rsid w:val="00827A4D"/>
    <w:rsid w:val="008303E2"/>
    <w:rsid w:val="00830C3E"/>
    <w:rsid w:val="00831793"/>
    <w:rsid w:val="00831B10"/>
    <w:rsid w:val="00832454"/>
    <w:rsid w:val="00832874"/>
    <w:rsid w:val="0083316B"/>
    <w:rsid w:val="00833905"/>
    <w:rsid w:val="00833F2C"/>
    <w:rsid w:val="00834468"/>
    <w:rsid w:val="00834543"/>
    <w:rsid w:val="00834F93"/>
    <w:rsid w:val="0083500D"/>
    <w:rsid w:val="00835261"/>
    <w:rsid w:val="00835A0E"/>
    <w:rsid w:val="008367A4"/>
    <w:rsid w:val="00840D9D"/>
    <w:rsid w:val="008416A0"/>
    <w:rsid w:val="00841E2A"/>
    <w:rsid w:val="00841F34"/>
    <w:rsid w:val="00841FD3"/>
    <w:rsid w:val="0084234E"/>
    <w:rsid w:val="008425FE"/>
    <w:rsid w:val="0084349B"/>
    <w:rsid w:val="008438C7"/>
    <w:rsid w:val="008439A3"/>
    <w:rsid w:val="008453D7"/>
    <w:rsid w:val="00845799"/>
    <w:rsid w:val="00846579"/>
    <w:rsid w:val="00846603"/>
    <w:rsid w:val="00846D5D"/>
    <w:rsid w:val="0085064C"/>
    <w:rsid w:val="008506CE"/>
    <w:rsid w:val="00850FD2"/>
    <w:rsid w:val="0085156F"/>
    <w:rsid w:val="008525B3"/>
    <w:rsid w:val="0085284E"/>
    <w:rsid w:val="00853C29"/>
    <w:rsid w:val="008550FE"/>
    <w:rsid w:val="00855559"/>
    <w:rsid w:val="008561C1"/>
    <w:rsid w:val="0085642C"/>
    <w:rsid w:val="008565F1"/>
    <w:rsid w:val="00856BD6"/>
    <w:rsid w:val="00856C13"/>
    <w:rsid w:val="00857462"/>
    <w:rsid w:val="0085796B"/>
    <w:rsid w:val="00857CC9"/>
    <w:rsid w:val="00857DD0"/>
    <w:rsid w:val="00861269"/>
    <w:rsid w:val="00861BB7"/>
    <w:rsid w:val="00861DDB"/>
    <w:rsid w:val="00862050"/>
    <w:rsid w:val="00862B40"/>
    <w:rsid w:val="00862B99"/>
    <w:rsid w:val="00863492"/>
    <w:rsid w:val="008639C9"/>
    <w:rsid w:val="008639D6"/>
    <w:rsid w:val="00864139"/>
    <w:rsid w:val="008653A8"/>
    <w:rsid w:val="00865E89"/>
    <w:rsid w:val="0086628A"/>
    <w:rsid w:val="00866818"/>
    <w:rsid w:val="00866C79"/>
    <w:rsid w:val="0086779D"/>
    <w:rsid w:val="008704F1"/>
    <w:rsid w:val="00870835"/>
    <w:rsid w:val="00872F16"/>
    <w:rsid w:val="00873379"/>
    <w:rsid w:val="00873749"/>
    <w:rsid w:val="00874227"/>
    <w:rsid w:val="0087473C"/>
    <w:rsid w:val="00874902"/>
    <w:rsid w:val="00874C1D"/>
    <w:rsid w:val="0087518B"/>
    <w:rsid w:val="008758E8"/>
    <w:rsid w:val="008768BF"/>
    <w:rsid w:val="00876BD0"/>
    <w:rsid w:val="00876CFC"/>
    <w:rsid w:val="008770B1"/>
    <w:rsid w:val="00877D1E"/>
    <w:rsid w:val="008806A3"/>
    <w:rsid w:val="00881B48"/>
    <w:rsid w:val="00882C62"/>
    <w:rsid w:val="008831B2"/>
    <w:rsid w:val="008834A4"/>
    <w:rsid w:val="008839BF"/>
    <w:rsid w:val="00883DE0"/>
    <w:rsid w:val="0088487C"/>
    <w:rsid w:val="00884F23"/>
    <w:rsid w:val="0088501B"/>
    <w:rsid w:val="008865B7"/>
    <w:rsid w:val="008902A2"/>
    <w:rsid w:val="00890F5A"/>
    <w:rsid w:val="00891667"/>
    <w:rsid w:val="00891FD3"/>
    <w:rsid w:val="008920BD"/>
    <w:rsid w:val="0089319B"/>
    <w:rsid w:val="008932EC"/>
    <w:rsid w:val="0089414A"/>
    <w:rsid w:val="00895A5F"/>
    <w:rsid w:val="0089601B"/>
    <w:rsid w:val="00896D74"/>
    <w:rsid w:val="0089724A"/>
    <w:rsid w:val="008A0E8F"/>
    <w:rsid w:val="008A149F"/>
    <w:rsid w:val="008A1E54"/>
    <w:rsid w:val="008A2590"/>
    <w:rsid w:val="008A3306"/>
    <w:rsid w:val="008A3BD1"/>
    <w:rsid w:val="008A3D91"/>
    <w:rsid w:val="008A401C"/>
    <w:rsid w:val="008A501C"/>
    <w:rsid w:val="008A5150"/>
    <w:rsid w:val="008A6756"/>
    <w:rsid w:val="008B0548"/>
    <w:rsid w:val="008B13AB"/>
    <w:rsid w:val="008B2014"/>
    <w:rsid w:val="008B2237"/>
    <w:rsid w:val="008B2F30"/>
    <w:rsid w:val="008B32EE"/>
    <w:rsid w:val="008B336B"/>
    <w:rsid w:val="008B3A0C"/>
    <w:rsid w:val="008B3D2B"/>
    <w:rsid w:val="008B3F10"/>
    <w:rsid w:val="008B5D51"/>
    <w:rsid w:val="008B6D3B"/>
    <w:rsid w:val="008B7623"/>
    <w:rsid w:val="008C0B31"/>
    <w:rsid w:val="008C264E"/>
    <w:rsid w:val="008C35C4"/>
    <w:rsid w:val="008C3A99"/>
    <w:rsid w:val="008C3ADC"/>
    <w:rsid w:val="008C5D2E"/>
    <w:rsid w:val="008C61A9"/>
    <w:rsid w:val="008C788E"/>
    <w:rsid w:val="008C7E1B"/>
    <w:rsid w:val="008D061A"/>
    <w:rsid w:val="008D09D3"/>
    <w:rsid w:val="008D1779"/>
    <w:rsid w:val="008D251C"/>
    <w:rsid w:val="008D27D5"/>
    <w:rsid w:val="008D2D7C"/>
    <w:rsid w:val="008D2F8B"/>
    <w:rsid w:val="008D3B36"/>
    <w:rsid w:val="008D3DA6"/>
    <w:rsid w:val="008D477C"/>
    <w:rsid w:val="008D4C72"/>
    <w:rsid w:val="008D59C0"/>
    <w:rsid w:val="008D5B9B"/>
    <w:rsid w:val="008D5D1E"/>
    <w:rsid w:val="008D623C"/>
    <w:rsid w:val="008E0435"/>
    <w:rsid w:val="008E05A6"/>
    <w:rsid w:val="008E07F6"/>
    <w:rsid w:val="008E5220"/>
    <w:rsid w:val="008E5A41"/>
    <w:rsid w:val="008E5FCC"/>
    <w:rsid w:val="008E721E"/>
    <w:rsid w:val="008E7AAA"/>
    <w:rsid w:val="008F0753"/>
    <w:rsid w:val="008F0909"/>
    <w:rsid w:val="008F0FC6"/>
    <w:rsid w:val="008F16F9"/>
    <w:rsid w:val="008F1A38"/>
    <w:rsid w:val="008F22DE"/>
    <w:rsid w:val="008F4DBD"/>
    <w:rsid w:val="008F5181"/>
    <w:rsid w:val="008F6277"/>
    <w:rsid w:val="008F6358"/>
    <w:rsid w:val="008F70EA"/>
    <w:rsid w:val="008F71CD"/>
    <w:rsid w:val="008F7466"/>
    <w:rsid w:val="008F748C"/>
    <w:rsid w:val="008F7C1E"/>
    <w:rsid w:val="00900420"/>
    <w:rsid w:val="009007B3"/>
    <w:rsid w:val="00900F2F"/>
    <w:rsid w:val="00901593"/>
    <w:rsid w:val="009017B7"/>
    <w:rsid w:val="00901D5E"/>
    <w:rsid w:val="009028C2"/>
    <w:rsid w:val="009029A4"/>
    <w:rsid w:val="00902AFB"/>
    <w:rsid w:val="00904212"/>
    <w:rsid w:val="00904A74"/>
    <w:rsid w:val="0090580F"/>
    <w:rsid w:val="00906571"/>
    <w:rsid w:val="00906991"/>
    <w:rsid w:val="00906E8F"/>
    <w:rsid w:val="009073D2"/>
    <w:rsid w:val="00910980"/>
    <w:rsid w:val="0091107D"/>
    <w:rsid w:val="009132D9"/>
    <w:rsid w:val="00913321"/>
    <w:rsid w:val="00913E29"/>
    <w:rsid w:val="00914409"/>
    <w:rsid w:val="0091607E"/>
    <w:rsid w:val="00916376"/>
    <w:rsid w:val="00916613"/>
    <w:rsid w:val="00916F0A"/>
    <w:rsid w:val="00920284"/>
    <w:rsid w:val="00920D69"/>
    <w:rsid w:val="00921E1E"/>
    <w:rsid w:val="00922829"/>
    <w:rsid w:val="00922E46"/>
    <w:rsid w:val="009231AF"/>
    <w:rsid w:val="0092423C"/>
    <w:rsid w:val="00924E8A"/>
    <w:rsid w:val="00925228"/>
    <w:rsid w:val="009254F0"/>
    <w:rsid w:val="00925B63"/>
    <w:rsid w:val="009269B7"/>
    <w:rsid w:val="00926C55"/>
    <w:rsid w:val="00930432"/>
    <w:rsid w:val="00930CA6"/>
    <w:rsid w:val="00931B9D"/>
    <w:rsid w:val="009333C8"/>
    <w:rsid w:val="00933721"/>
    <w:rsid w:val="00933AB0"/>
    <w:rsid w:val="00934230"/>
    <w:rsid w:val="009358BD"/>
    <w:rsid w:val="00935B39"/>
    <w:rsid w:val="00936215"/>
    <w:rsid w:val="00937388"/>
    <w:rsid w:val="00937563"/>
    <w:rsid w:val="00937679"/>
    <w:rsid w:val="009405E3"/>
    <w:rsid w:val="00940631"/>
    <w:rsid w:val="00940CA4"/>
    <w:rsid w:val="00942362"/>
    <w:rsid w:val="00942830"/>
    <w:rsid w:val="009433C8"/>
    <w:rsid w:val="0094359B"/>
    <w:rsid w:val="00944DF6"/>
    <w:rsid w:val="00945029"/>
    <w:rsid w:val="00946318"/>
    <w:rsid w:val="00946483"/>
    <w:rsid w:val="00947121"/>
    <w:rsid w:val="00950084"/>
    <w:rsid w:val="00950531"/>
    <w:rsid w:val="0095071B"/>
    <w:rsid w:val="00950E78"/>
    <w:rsid w:val="00950ED7"/>
    <w:rsid w:val="00951F2E"/>
    <w:rsid w:val="00952B59"/>
    <w:rsid w:val="00954E45"/>
    <w:rsid w:val="00955000"/>
    <w:rsid w:val="009573D6"/>
    <w:rsid w:val="00957FF3"/>
    <w:rsid w:val="00960C82"/>
    <w:rsid w:val="00961149"/>
    <w:rsid w:val="00961328"/>
    <w:rsid w:val="00961341"/>
    <w:rsid w:val="00961B9B"/>
    <w:rsid w:val="00961D46"/>
    <w:rsid w:val="00962C5C"/>
    <w:rsid w:val="009630BF"/>
    <w:rsid w:val="009635D1"/>
    <w:rsid w:val="0096433A"/>
    <w:rsid w:val="00964615"/>
    <w:rsid w:val="0096694A"/>
    <w:rsid w:val="009671B7"/>
    <w:rsid w:val="009701BA"/>
    <w:rsid w:val="00970935"/>
    <w:rsid w:val="00970D28"/>
    <w:rsid w:val="00970EA0"/>
    <w:rsid w:val="009720AE"/>
    <w:rsid w:val="0097248C"/>
    <w:rsid w:val="00972A07"/>
    <w:rsid w:val="00973125"/>
    <w:rsid w:val="00973802"/>
    <w:rsid w:val="00974920"/>
    <w:rsid w:val="0097529F"/>
    <w:rsid w:val="00975377"/>
    <w:rsid w:val="00976243"/>
    <w:rsid w:val="009762FE"/>
    <w:rsid w:val="009768DF"/>
    <w:rsid w:val="00976FE4"/>
    <w:rsid w:val="009771EF"/>
    <w:rsid w:val="009774BF"/>
    <w:rsid w:val="009777B8"/>
    <w:rsid w:val="00980174"/>
    <w:rsid w:val="00980249"/>
    <w:rsid w:val="00980CB6"/>
    <w:rsid w:val="00980CC7"/>
    <w:rsid w:val="00980D95"/>
    <w:rsid w:val="0098103B"/>
    <w:rsid w:val="0098123A"/>
    <w:rsid w:val="0098229E"/>
    <w:rsid w:val="0098277F"/>
    <w:rsid w:val="00982BFC"/>
    <w:rsid w:val="00982D60"/>
    <w:rsid w:val="00982F82"/>
    <w:rsid w:val="00983378"/>
    <w:rsid w:val="00983486"/>
    <w:rsid w:val="009834DD"/>
    <w:rsid w:val="00983ABF"/>
    <w:rsid w:val="0098409E"/>
    <w:rsid w:val="00984AA6"/>
    <w:rsid w:val="0098522F"/>
    <w:rsid w:val="009855B8"/>
    <w:rsid w:val="0098612D"/>
    <w:rsid w:val="009863F7"/>
    <w:rsid w:val="00986417"/>
    <w:rsid w:val="009865EF"/>
    <w:rsid w:val="00986A2E"/>
    <w:rsid w:val="00987838"/>
    <w:rsid w:val="009909E6"/>
    <w:rsid w:val="009915FF"/>
    <w:rsid w:val="00992BE9"/>
    <w:rsid w:val="00992E47"/>
    <w:rsid w:val="009930F2"/>
    <w:rsid w:val="00993B7A"/>
    <w:rsid w:val="00993E14"/>
    <w:rsid w:val="00993E5E"/>
    <w:rsid w:val="0099437A"/>
    <w:rsid w:val="0099520C"/>
    <w:rsid w:val="00995A4A"/>
    <w:rsid w:val="00995F76"/>
    <w:rsid w:val="00996FC5"/>
    <w:rsid w:val="00997778"/>
    <w:rsid w:val="009977DF"/>
    <w:rsid w:val="009A1B00"/>
    <w:rsid w:val="009A1C84"/>
    <w:rsid w:val="009A2543"/>
    <w:rsid w:val="009A2895"/>
    <w:rsid w:val="009A2D3B"/>
    <w:rsid w:val="009A375D"/>
    <w:rsid w:val="009A40AB"/>
    <w:rsid w:val="009A45B7"/>
    <w:rsid w:val="009A50D1"/>
    <w:rsid w:val="009A50FB"/>
    <w:rsid w:val="009A559C"/>
    <w:rsid w:val="009A5BA5"/>
    <w:rsid w:val="009A6299"/>
    <w:rsid w:val="009A6A70"/>
    <w:rsid w:val="009A6B89"/>
    <w:rsid w:val="009A7C94"/>
    <w:rsid w:val="009B029F"/>
    <w:rsid w:val="009B043B"/>
    <w:rsid w:val="009B1043"/>
    <w:rsid w:val="009B138B"/>
    <w:rsid w:val="009B1FBA"/>
    <w:rsid w:val="009B29D3"/>
    <w:rsid w:val="009B2CB7"/>
    <w:rsid w:val="009B2D73"/>
    <w:rsid w:val="009B39E4"/>
    <w:rsid w:val="009B4E65"/>
    <w:rsid w:val="009B4FC4"/>
    <w:rsid w:val="009B50AA"/>
    <w:rsid w:val="009B5831"/>
    <w:rsid w:val="009B5907"/>
    <w:rsid w:val="009B5C12"/>
    <w:rsid w:val="009B679A"/>
    <w:rsid w:val="009B6FCD"/>
    <w:rsid w:val="009B7EEE"/>
    <w:rsid w:val="009C0105"/>
    <w:rsid w:val="009C0A0F"/>
    <w:rsid w:val="009C0E59"/>
    <w:rsid w:val="009C1C9F"/>
    <w:rsid w:val="009C1D98"/>
    <w:rsid w:val="009C201E"/>
    <w:rsid w:val="009C28F8"/>
    <w:rsid w:val="009C36DA"/>
    <w:rsid w:val="009C3EB8"/>
    <w:rsid w:val="009C4191"/>
    <w:rsid w:val="009C54B3"/>
    <w:rsid w:val="009D032E"/>
    <w:rsid w:val="009D10AC"/>
    <w:rsid w:val="009D25D2"/>
    <w:rsid w:val="009D320F"/>
    <w:rsid w:val="009D37D7"/>
    <w:rsid w:val="009D39B5"/>
    <w:rsid w:val="009D3D38"/>
    <w:rsid w:val="009D482A"/>
    <w:rsid w:val="009D5D52"/>
    <w:rsid w:val="009D7428"/>
    <w:rsid w:val="009D7B1E"/>
    <w:rsid w:val="009E0474"/>
    <w:rsid w:val="009E0FAC"/>
    <w:rsid w:val="009E1431"/>
    <w:rsid w:val="009E1D9F"/>
    <w:rsid w:val="009E2364"/>
    <w:rsid w:val="009E23BE"/>
    <w:rsid w:val="009E26C0"/>
    <w:rsid w:val="009E2D66"/>
    <w:rsid w:val="009E3205"/>
    <w:rsid w:val="009E493A"/>
    <w:rsid w:val="009E49F3"/>
    <w:rsid w:val="009E5A07"/>
    <w:rsid w:val="009E5C27"/>
    <w:rsid w:val="009E7270"/>
    <w:rsid w:val="009F0196"/>
    <w:rsid w:val="009F114A"/>
    <w:rsid w:val="009F275A"/>
    <w:rsid w:val="009F3186"/>
    <w:rsid w:val="009F36A1"/>
    <w:rsid w:val="009F37C8"/>
    <w:rsid w:val="009F4DCD"/>
    <w:rsid w:val="009F50EF"/>
    <w:rsid w:val="009F5B5E"/>
    <w:rsid w:val="009F771C"/>
    <w:rsid w:val="00A01135"/>
    <w:rsid w:val="00A011C1"/>
    <w:rsid w:val="00A011F5"/>
    <w:rsid w:val="00A011FF"/>
    <w:rsid w:val="00A01FBC"/>
    <w:rsid w:val="00A020A9"/>
    <w:rsid w:val="00A0276F"/>
    <w:rsid w:val="00A02800"/>
    <w:rsid w:val="00A02D99"/>
    <w:rsid w:val="00A032F7"/>
    <w:rsid w:val="00A035BB"/>
    <w:rsid w:val="00A057D7"/>
    <w:rsid w:val="00A058AA"/>
    <w:rsid w:val="00A05A5D"/>
    <w:rsid w:val="00A05D13"/>
    <w:rsid w:val="00A06126"/>
    <w:rsid w:val="00A06367"/>
    <w:rsid w:val="00A06458"/>
    <w:rsid w:val="00A06D57"/>
    <w:rsid w:val="00A071B0"/>
    <w:rsid w:val="00A0758D"/>
    <w:rsid w:val="00A076C6"/>
    <w:rsid w:val="00A0782F"/>
    <w:rsid w:val="00A109D8"/>
    <w:rsid w:val="00A11DC1"/>
    <w:rsid w:val="00A11F28"/>
    <w:rsid w:val="00A120CC"/>
    <w:rsid w:val="00A12AD8"/>
    <w:rsid w:val="00A1312D"/>
    <w:rsid w:val="00A13384"/>
    <w:rsid w:val="00A13746"/>
    <w:rsid w:val="00A1534C"/>
    <w:rsid w:val="00A16169"/>
    <w:rsid w:val="00A164C9"/>
    <w:rsid w:val="00A1654D"/>
    <w:rsid w:val="00A16E4E"/>
    <w:rsid w:val="00A16F6F"/>
    <w:rsid w:val="00A205DD"/>
    <w:rsid w:val="00A210F2"/>
    <w:rsid w:val="00A222C8"/>
    <w:rsid w:val="00A22307"/>
    <w:rsid w:val="00A229C1"/>
    <w:rsid w:val="00A232A3"/>
    <w:rsid w:val="00A23C93"/>
    <w:rsid w:val="00A25EE4"/>
    <w:rsid w:val="00A26D74"/>
    <w:rsid w:val="00A27B90"/>
    <w:rsid w:val="00A316CB"/>
    <w:rsid w:val="00A31B85"/>
    <w:rsid w:val="00A31E88"/>
    <w:rsid w:val="00A3274D"/>
    <w:rsid w:val="00A327D2"/>
    <w:rsid w:val="00A32DC6"/>
    <w:rsid w:val="00A33BD6"/>
    <w:rsid w:val="00A33FA2"/>
    <w:rsid w:val="00A345C5"/>
    <w:rsid w:val="00A35038"/>
    <w:rsid w:val="00A35302"/>
    <w:rsid w:val="00A35335"/>
    <w:rsid w:val="00A35B53"/>
    <w:rsid w:val="00A35F6A"/>
    <w:rsid w:val="00A363E1"/>
    <w:rsid w:val="00A371B8"/>
    <w:rsid w:val="00A37B11"/>
    <w:rsid w:val="00A37BDC"/>
    <w:rsid w:val="00A37D40"/>
    <w:rsid w:val="00A37E41"/>
    <w:rsid w:val="00A37F28"/>
    <w:rsid w:val="00A40A01"/>
    <w:rsid w:val="00A40B3C"/>
    <w:rsid w:val="00A40E80"/>
    <w:rsid w:val="00A40FF5"/>
    <w:rsid w:val="00A41707"/>
    <w:rsid w:val="00A41AAD"/>
    <w:rsid w:val="00A42E0A"/>
    <w:rsid w:val="00A43139"/>
    <w:rsid w:val="00A435BA"/>
    <w:rsid w:val="00A43D1A"/>
    <w:rsid w:val="00A444EA"/>
    <w:rsid w:val="00A44CE9"/>
    <w:rsid w:val="00A44FD4"/>
    <w:rsid w:val="00A455B6"/>
    <w:rsid w:val="00A46628"/>
    <w:rsid w:val="00A4664A"/>
    <w:rsid w:val="00A50447"/>
    <w:rsid w:val="00A504D4"/>
    <w:rsid w:val="00A50F00"/>
    <w:rsid w:val="00A51486"/>
    <w:rsid w:val="00A51C25"/>
    <w:rsid w:val="00A52F5D"/>
    <w:rsid w:val="00A5317B"/>
    <w:rsid w:val="00A532C3"/>
    <w:rsid w:val="00A54959"/>
    <w:rsid w:val="00A54D58"/>
    <w:rsid w:val="00A54E78"/>
    <w:rsid w:val="00A54FF8"/>
    <w:rsid w:val="00A5520A"/>
    <w:rsid w:val="00A55AAC"/>
    <w:rsid w:val="00A563C6"/>
    <w:rsid w:val="00A570EC"/>
    <w:rsid w:val="00A606F4"/>
    <w:rsid w:val="00A6149D"/>
    <w:rsid w:val="00A61DE1"/>
    <w:rsid w:val="00A63ED9"/>
    <w:rsid w:val="00A6417D"/>
    <w:rsid w:val="00A650A3"/>
    <w:rsid w:val="00A65306"/>
    <w:rsid w:val="00A653D3"/>
    <w:rsid w:val="00A663FE"/>
    <w:rsid w:val="00A67760"/>
    <w:rsid w:val="00A70DEE"/>
    <w:rsid w:val="00A71308"/>
    <w:rsid w:val="00A71F3E"/>
    <w:rsid w:val="00A72326"/>
    <w:rsid w:val="00A72774"/>
    <w:rsid w:val="00A72982"/>
    <w:rsid w:val="00A74637"/>
    <w:rsid w:val="00A74BAA"/>
    <w:rsid w:val="00A74FB7"/>
    <w:rsid w:val="00A75876"/>
    <w:rsid w:val="00A75A14"/>
    <w:rsid w:val="00A76A1B"/>
    <w:rsid w:val="00A76A4B"/>
    <w:rsid w:val="00A7728A"/>
    <w:rsid w:val="00A77F3C"/>
    <w:rsid w:val="00A802FD"/>
    <w:rsid w:val="00A8078F"/>
    <w:rsid w:val="00A808D8"/>
    <w:rsid w:val="00A8173B"/>
    <w:rsid w:val="00A82F48"/>
    <w:rsid w:val="00A847FF"/>
    <w:rsid w:val="00A87876"/>
    <w:rsid w:val="00A900DD"/>
    <w:rsid w:val="00A9030A"/>
    <w:rsid w:val="00A90C42"/>
    <w:rsid w:val="00A91101"/>
    <w:rsid w:val="00A91873"/>
    <w:rsid w:val="00A92277"/>
    <w:rsid w:val="00A927B9"/>
    <w:rsid w:val="00A92A2A"/>
    <w:rsid w:val="00A93081"/>
    <w:rsid w:val="00A934D8"/>
    <w:rsid w:val="00A9357D"/>
    <w:rsid w:val="00A93982"/>
    <w:rsid w:val="00A94787"/>
    <w:rsid w:val="00A9646B"/>
    <w:rsid w:val="00A96B77"/>
    <w:rsid w:val="00A97156"/>
    <w:rsid w:val="00A9729C"/>
    <w:rsid w:val="00A97A56"/>
    <w:rsid w:val="00A97F64"/>
    <w:rsid w:val="00AA0063"/>
    <w:rsid w:val="00AA01AD"/>
    <w:rsid w:val="00AA023A"/>
    <w:rsid w:val="00AA025B"/>
    <w:rsid w:val="00AA1E83"/>
    <w:rsid w:val="00AA2C30"/>
    <w:rsid w:val="00AA2DA4"/>
    <w:rsid w:val="00AA399F"/>
    <w:rsid w:val="00AA3ECE"/>
    <w:rsid w:val="00AA437B"/>
    <w:rsid w:val="00AA4DBD"/>
    <w:rsid w:val="00AA5681"/>
    <w:rsid w:val="00AA58F6"/>
    <w:rsid w:val="00AA73B8"/>
    <w:rsid w:val="00AB1EEA"/>
    <w:rsid w:val="00AB20B3"/>
    <w:rsid w:val="00AB2704"/>
    <w:rsid w:val="00AB27FE"/>
    <w:rsid w:val="00AB29A9"/>
    <w:rsid w:val="00AB3CD8"/>
    <w:rsid w:val="00AB48CB"/>
    <w:rsid w:val="00AB50E3"/>
    <w:rsid w:val="00AB5CE0"/>
    <w:rsid w:val="00AB5CED"/>
    <w:rsid w:val="00AB675F"/>
    <w:rsid w:val="00AB6AE0"/>
    <w:rsid w:val="00AB7C4E"/>
    <w:rsid w:val="00AC076B"/>
    <w:rsid w:val="00AC09DC"/>
    <w:rsid w:val="00AC0BE9"/>
    <w:rsid w:val="00AC1BDA"/>
    <w:rsid w:val="00AC20E2"/>
    <w:rsid w:val="00AC36E1"/>
    <w:rsid w:val="00AC43A8"/>
    <w:rsid w:val="00AC5C91"/>
    <w:rsid w:val="00AC6BA3"/>
    <w:rsid w:val="00AC6C17"/>
    <w:rsid w:val="00AC6DE0"/>
    <w:rsid w:val="00AC6EE9"/>
    <w:rsid w:val="00AC783A"/>
    <w:rsid w:val="00AC7C8F"/>
    <w:rsid w:val="00AD010F"/>
    <w:rsid w:val="00AD0AE8"/>
    <w:rsid w:val="00AD159A"/>
    <w:rsid w:val="00AD35A3"/>
    <w:rsid w:val="00AD3E80"/>
    <w:rsid w:val="00AD433A"/>
    <w:rsid w:val="00AD47A6"/>
    <w:rsid w:val="00AD4BCF"/>
    <w:rsid w:val="00AD57DD"/>
    <w:rsid w:val="00AD5FA1"/>
    <w:rsid w:val="00AD64FE"/>
    <w:rsid w:val="00AD6A2E"/>
    <w:rsid w:val="00AD7C8A"/>
    <w:rsid w:val="00AE0646"/>
    <w:rsid w:val="00AE160E"/>
    <w:rsid w:val="00AE3056"/>
    <w:rsid w:val="00AE372A"/>
    <w:rsid w:val="00AE3907"/>
    <w:rsid w:val="00AE39B3"/>
    <w:rsid w:val="00AE4649"/>
    <w:rsid w:val="00AE47D9"/>
    <w:rsid w:val="00AE489C"/>
    <w:rsid w:val="00AE4A15"/>
    <w:rsid w:val="00AE4EC3"/>
    <w:rsid w:val="00AE5C6D"/>
    <w:rsid w:val="00AE6A30"/>
    <w:rsid w:val="00AF03D9"/>
    <w:rsid w:val="00AF10D1"/>
    <w:rsid w:val="00AF13B2"/>
    <w:rsid w:val="00AF1C14"/>
    <w:rsid w:val="00AF1C5D"/>
    <w:rsid w:val="00AF2BF2"/>
    <w:rsid w:val="00AF4868"/>
    <w:rsid w:val="00AF587D"/>
    <w:rsid w:val="00AF59B9"/>
    <w:rsid w:val="00AF7492"/>
    <w:rsid w:val="00AF7A05"/>
    <w:rsid w:val="00AF7EC2"/>
    <w:rsid w:val="00B01274"/>
    <w:rsid w:val="00B01780"/>
    <w:rsid w:val="00B01FCB"/>
    <w:rsid w:val="00B02001"/>
    <w:rsid w:val="00B03AE4"/>
    <w:rsid w:val="00B05010"/>
    <w:rsid w:val="00B05D72"/>
    <w:rsid w:val="00B05F54"/>
    <w:rsid w:val="00B06BFF"/>
    <w:rsid w:val="00B079BF"/>
    <w:rsid w:val="00B07BE4"/>
    <w:rsid w:val="00B10167"/>
    <w:rsid w:val="00B1020C"/>
    <w:rsid w:val="00B102A6"/>
    <w:rsid w:val="00B114B9"/>
    <w:rsid w:val="00B13E4D"/>
    <w:rsid w:val="00B14786"/>
    <w:rsid w:val="00B14E93"/>
    <w:rsid w:val="00B15EC8"/>
    <w:rsid w:val="00B168CF"/>
    <w:rsid w:val="00B1733B"/>
    <w:rsid w:val="00B203F8"/>
    <w:rsid w:val="00B20958"/>
    <w:rsid w:val="00B2124F"/>
    <w:rsid w:val="00B222CE"/>
    <w:rsid w:val="00B2368A"/>
    <w:rsid w:val="00B2369D"/>
    <w:rsid w:val="00B23BBD"/>
    <w:rsid w:val="00B23E3C"/>
    <w:rsid w:val="00B24A19"/>
    <w:rsid w:val="00B251CE"/>
    <w:rsid w:val="00B25307"/>
    <w:rsid w:val="00B256E5"/>
    <w:rsid w:val="00B26161"/>
    <w:rsid w:val="00B26664"/>
    <w:rsid w:val="00B267BB"/>
    <w:rsid w:val="00B26B10"/>
    <w:rsid w:val="00B30256"/>
    <w:rsid w:val="00B30568"/>
    <w:rsid w:val="00B30C4D"/>
    <w:rsid w:val="00B3115F"/>
    <w:rsid w:val="00B31CAB"/>
    <w:rsid w:val="00B32B99"/>
    <w:rsid w:val="00B33166"/>
    <w:rsid w:val="00B33873"/>
    <w:rsid w:val="00B33D14"/>
    <w:rsid w:val="00B3512D"/>
    <w:rsid w:val="00B35441"/>
    <w:rsid w:val="00B358AD"/>
    <w:rsid w:val="00B35FEB"/>
    <w:rsid w:val="00B36AAE"/>
    <w:rsid w:val="00B36D23"/>
    <w:rsid w:val="00B36E94"/>
    <w:rsid w:val="00B3740B"/>
    <w:rsid w:val="00B37706"/>
    <w:rsid w:val="00B415BC"/>
    <w:rsid w:val="00B42428"/>
    <w:rsid w:val="00B429D5"/>
    <w:rsid w:val="00B42A1F"/>
    <w:rsid w:val="00B42E24"/>
    <w:rsid w:val="00B4311E"/>
    <w:rsid w:val="00B45A44"/>
    <w:rsid w:val="00B45FB2"/>
    <w:rsid w:val="00B469EE"/>
    <w:rsid w:val="00B47307"/>
    <w:rsid w:val="00B4752B"/>
    <w:rsid w:val="00B514B6"/>
    <w:rsid w:val="00B51FC4"/>
    <w:rsid w:val="00B522D2"/>
    <w:rsid w:val="00B55444"/>
    <w:rsid w:val="00B55676"/>
    <w:rsid w:val="00B55A69"/>
    <w:rsid w:val="00B55CA6"/>
    <w:rsid w:val="00B56CD3"/>
    <w:rsid w:val="00B56D70"/>
    <w:rsid w:val="00B570A8"/>
    <w:rsid w:val="00B60567"/>
    <w:rsid w:val="00B60571"/>
    <w:rsid w:val="00B60E3D"/>
    <w:rsid w:val="00B61BC5"/>
    <w:rsid w:val="00B61E5C"/>
    <w:rsid w:val="00B627C9"/>
    <w:rsid w:val="00B67252"/>
    <w:rsid w:val="00B67566"/>
    <w:rsid w:val="00B710DF"/>
    <w:rsid w:val="00B7132A"/>
    <w:rsid w:val="00B71F60"/>
    <w:rsid w:val="00B744E3"/>
    <w:rsid w:val="00B74576"/>
    <w:rsid w:val="00B751C0"/>
    <w:rsid w:val="00B761E7"/>
    <w:rsid w:val="00B7686C"/>
    <w:rsid w:val="00B769F3"/>
    <w:rsid w:val="00B802AA"/>
    <w:rsid w:val="00B807F6"/>
    <w:rsid w:val="00B8241B"/>
    <w:rsid w:val="00B825C1"/>
    <w:rsid w:val="00B83405"/>
    <w:rsid w:val="00B856FE"/>
    <w:rsid w:val="00B858E7"/>
    <w:rsid w:val="00B902D5"/>
    <w:rsid w:val="00B904A3"/>
    <w:rsid w:val="00B90AB6"/>
    <w:rsid w:val="00B90CE6"/>
    <w:rsid w:val="00B91A4A"/>
    <w:rsid w:val="00B92360"/>
    <w:rsid w:val="00B93661"/>
    <w:rsid w:val="00B9374B"/>
    <w:rsid w:val="00B93896"/>
    <w:rsid w:val="00B94D15"/>
    <w:rsid w:val="00B97037"/>
    <w:rsid w:val="00B97ABF"/>
    <w:rsid w:val="00B97F57"/>
    <w:rsid w:val="00BA0671"/>
    <w:rsid w:val="00BA0A9F"/>
    <w:rsid w:val="00BA0C4A"/>
    <w:rsid w:val="00BA1146"/>
    <w:rsid w:val="00BA163A"/>
    <w:rsid w:val="00BA2A76"/>
    <w:rsid w:val="00BA2C5B"/>
    <w:rsid w:val="00BA2C6B"/>
    <w:rsid w:val="00BA3B45"/>
    <w:rsid w:val="00BA4613"/>
    <w:rsid w:val="00BA76D9"/>
    <w:rsid w:val="00BB0490"/>
    <w:rsid w:val="00BB14CF"/>
    <w:rsid w:val="00BB1DD0"/>
    <w:rsid w:val="00BB3147"/>
    <w:rsid w:val="00BB31FC"/>
    <w:rsid w:val="00BB353E"/>
    <w:rsid w:val="00BB5C0D"/>
    <w:rsid w:val="00BB5E6A"/>
    <w:rsid w:val="00BB66F0"/>
    <w:rsid w:val="00BB7030"/>
    <w:rsid w:val="00BB7F56"/>
    <w:rsid w:val="00BC045E"/>
    <w:rsid w:val="00BC059B"/>
    <w:rsid w:val="00BC0944"/>
    <w:rsid w:val="00BC2D89"/>
    <w:rsid w:val="00BC3C09"/>
    <w:rsid w:val="00BC3CC2"/>
    <w:rsid w:val="00BC64D5"/>
    <w:rsid w:val="00BC6709"/>
    <w:rsid w:val="00BC69EC"/>
    <w:rsid w:val="00BC6FEC"/>
    <w:rsid w:val="00BC737F"/>
    <w:rsid w:val="00BC73A4"/>
    <w:rsid w:val="00BD146D"/>
    <w:rsid w:val="00BD18A7"/>
    <w:rsid w:val="00BD19C5"/>
    <w:rsid w:val="00BD1D17"/>
    <w:rsid w:val="00BD1D2D"/>
    <w:rsid w:val="00BD1D83"/>
    <w:rsid w:val="00BD1F4E"/>
    <w:rsid w:val="00BD2D50"/>
    <w:rsid w:val="00BD44D1"/>
    <w:rsid w:val="00BD4794"/>
    <w:rsid w:val="00BD4A87"/>
    <w:rsid w:val="00BD53C7"/>
    <w:rsid w:val="00BD5579"/>
    <w:rsid w:val="00BD6105"/>
    <w:rsid w:val="00BD6375"/>
    <w:rsid w:val="00BD6426"/>
    <w:rsid w:val="00BD7A7D"/>
    <w:rsid w:val="00BD7BC2"/>
    <w:rsid w:val="00BD7D8D"/>
    <w:rsid w:val="00BE054B"/>
    <w:rsid w:val="00BE1057"/>
    <w:rsid w:val="00BE1D0A"/>
    <w:rsid w:val="00BE1E16"/>
    <w:rsid w:val="00BE2159"/>
    <w:rsid w:val="00BE2753"/>
    <w:rsid w:val="00BE28A1"/>
    <w:rsid w:val="00BE2C87"/>
    <w:rsid w:val="00BE2FDE"/>
    <w:rsid w:val="00BE311D"/>
    <w:rsid w:val="00BE32B1"/>
    <w:rsid w:val="00BE36B9"/>
    <w:rsid w:val="00BE46D7"/>
    <w:rsid w:val="00BE5938"/>
    <w:rsid w:val="00BE5E38"/>
    <w:rsid w:val="00BE5EC8"/>
    <w:rsid w:val="00BE5FA9"/>
    <w:rsid w:val="00BE64DD"/>
    <w:rsid w:val="00BE692A"/>
    <w:rsid w:val="00BE71BD"/>
    <w:rsid w:val="00BF07F2"/>
    <w:rsid w:val="00BF15B3"/>
    <w:rsid w:val="00BF1716"/>
    <w:rsid w:val="00BF23BB"/>
    <w:rsid w:val="00BF290F"/>
    <w:rsid w:val="00BF379F"/>
    <w:rsid w:val="00BF3AEA"/>
    <w:rsid w:val="00BF50CF"/>
    <w:rsid w:val="00BF5A91"/>
    <w:rsid w:val="00BF5C34"/>
    <w:rsid w:val="00BF5E50"/>
    <w:rsid w:val="00C00460"/>
    <w:rsid w:val="00C01360"/>
    <w:rsid w:val="00C02583"/>
    <w:rsid w:val="00C025ED"/>
    <w:rsid w:val="00C02C58"/>
    <w:rsid w:val="00C02D57"/>
    <w:rsid w:val="00C0346D"/>
    <w:rsid w:val="00C03ED6"/>
    <w:rsid w:val="00C03F41"/>
    <w:rsid w:val="00C04110"/>
    <w:rsid w:val="00C045FE"/>
    <w:rsid w:val="00C058A3"/>
    <w:rsid w:val="00C079D6"/>
    <w:rsid w:val="00C07B68"/>
    <w:rsid w:val="00C10924"/>
    <w:rsid w:val="00C117D8"/>
    <w:rsid w:val="00C11826"/>
    <w:rsid w:val="00C119B4"/>
    <w:rsid w:val="00C11AA7"/>
    <w:rsid w:val="00C11CD0"/>
    <w:rsid w:val="00C122D1"/>
    <w:rsid w:val="00C1245D"/>
    <w:rsid w:val="00C127B7"/>
    <w:rsid w:val="00C12D5F"/>
    <w:rsid w:val="00C13014"/>
    <w:rsid w:val="00C131CA"/>
    <w:rsid w:val="00C13665"/>
    <w:rsid w:val="00C136C2"/>
    <w:rsid w:val="00C13A9B"/>
    <w:rsid w:val="00C13EE8"/>
    <w:rsid w:val="00C13FA0"/>
    <w:rsid w:val="00C14B10"/>
    <w:rsid w:val="00C14CE6"/>
    <w:rsid w:val="00C14D5A"/>
    <w:rsid w:val="00C1544A"/>
    <w:rsid w:val="00C15A0D"/>
    <w:rsid w:val="00C169E7"/>
    <w:rsid w:val="00C173A2"/>
    <w:rsid w:val="00C179D7"/>
    <w:rsid w:val="00C17A34"/>
    <w:rsid w:val="00C20FF3"/>
    <w:rsid w:val="00C219D5"/>
    <w:rsid w:val="00C22D9F"/>
    <w:rsid w:val="00C23468"/>
    <w:rsid w:val="00C236BC"/>
    <w:rsid w:val="00C2408C"/>
    <w:rsid w:val="00C2421B"/>
    <w:rsid w:val="00C2460C"/>
    <w:rsid w:val="00C24FCD"/>
    <w:rsid w:val="00C26942"/>
    <w:rsid w:val="00C2740D"/>
    <w:rsid w:val="00C27F74"/>
    <w:rsid w:val="00C300DF"/>
    <w:rsid w:val="00C30455"/>
    <w:rsid w:val="00C30A38"/>
    <w:rsid w:val="00C31BB6"/>
    <w:rsid w:val="00C32354"/>
    <w:rsid w:val="00C32577"/>
    <w:rsid w:val="00C3374A"/>
    <w:rsid w:val="00C34924"/>
    <w:rsid w:val="00C34E40"/>
    <w:rsid w:val="00C36BD2"/>
    <w:rsid w:val="00C3762D"/>
    <w:rsid w:val="00C40BBC"/>
    <w:rsid w:val="00C41C02"/>
    <w:rsid w:val="00C43AD8"/>
    <w:rsid w:val="00C4412B"/>
    <w:rsid w:val="00C444C5"/>
    <w:rsid w:val="00C45348"/>
    <w:rsid w:val="00C45ADB"/>
    <w:rsid w:val="00C46D1F"/>
    <w:rsid w:val="00C50C6B"/>
    <w:rsid w:val="00C521C3"/>
    <w:rsid w:val="00C53508"/>
    <w:rsid w:val="00C5363F"/>
    <w:rsid w:val="00C537CF"/>
    <w:rsid w:val="00C53AFD"/>
    <w:rsid w:val="00C54B5A"/>
    <w:rsid w:val="00C55285"/>
    <w:rsid w:val="00C5564C"/>
    <w:rsid w:val="00C55AF4"/>
    <w:rsid w:val="00C5605D"/>
    <w:rsid w:val="00C61312"/>
    <w:rsid w:val="00C61BAB"/>
    <w:rsid w:val="00C64EA8"/>
    <w:rsid w:val="00C64EE4"/>
    <w:rsid w:val="00C65738"/>
    <w:rsid w:val="00C66835"/>
    <w:rsid w:val="00C672DF"/>
    <w:rsid w:val="00C67A0B"/>
    <w:rsid w:val="00C7061C"/>
    <w:rsid w:val="00C71243"/>
    <w:rsid w:val="00C714DD"/>
    <w:rsid w:val="00C7151A"/>
    <w:rsid w:val="00C71DFB"/>
    <w:rsid w:val="00C726B8"/>
    <w:rsid w:val="00C7277E"/>
    <w:rsid w:val="00C73592"/>
    <w:rsid w:val="00C73906"/>
    <w:rsid w:val="00C73A47"/>
    <w:rsid w:val="00C74CA3"/>
    <w:rsid w:val="00C74D5F"/>
    <w:rsid w:val="00C74F72"/>
    <w:rsid w:val="00C756DA"/>
    <w:rsid w:val="00C767A7"/>
    <w:rsid w:val="00C76952"/>
    <w:rsid w:val="00C773B6"/>
    <w:rsid w:val="00C77707"/>
    <w:rsid w:val="00C77C1E"/>
    <w:rsid w:val="00C801B8"/>
    <w:rsid w:val="00C80C08"/>
    <w:rsid w:val="00C80D76"/>
    <w:rsid w:val="00C81201"/>
    <w:rsid w:val="00C8191B"/>
    <w:rsid w:val="00C85B73"/>
    <w:rsid w:val="00C86112"/>
    <w:rsid w:val="00C8653E"/>
    <w:rsid w:val="00C86A10"/>
    <w:rsid w:val="00C86AC9"/>
    <w:rsid w:val="00C86D4C"/>
    <w:rsid w:val="00C87319"/>
    <w:rsid w:val="00C8740E"/>
    <w:rsid w:val="00C87F02"/>
    <w:rsid w:val="00C90573"/>
    <w:rsid w:val="00C90775"/>
    <w:rsid w:val="00C90D1B"/>
    <w:rsid w:val="00C90F98"/>
    <w:rsid w:val="00C919FA"/>
    <w:rsid w:val="00C92212"/>
    <w:rsid w:val="00C925CC"/>
    <w:rsid w:val="00C92642"/>
    <w:rsid w:val="00C92718"/>
    <w:rsid w:val="00C92982"/>
    <w:rsid w:val="00C92B39"/>
    <w:rsid w:val="00C93020"/>
    <w:rsid w:val="00C9312E"/>
    <w:rsid w:val="00C93C43"/>
    <w:rsid w:val="00C94550"/>
    <w:rsid w:val="00C95AC3"/>
    <w:rsid w:val="00C9608A"/>
    <w:rsid w:val="00C97696"/>
    <w:rsid w:val="00C97799"/>
    <w:rsid w:val="00C97EB3"/>
    <w:rsid w:val="00CA23EC"/>
    <w:rsid w:val="00CA2E6C"/>
    <w:rsid w:val="00CA3A27"/>
    <w:rsid w:val="00CA4B63"/>
    <w:rsid w:val="00CA52DA"/>
    <w:rsid w:val="00CA55A7"/>
    <w:rsid w:val="00CA5698"/>
    <w:rsid w:val="00CA58C3"/>
    <w:rsid w:val="00CA5C47"/>
    <w:rsid w:val="00CA61B9"/>
    <w:rsid w:val="00CA620A"/>
    <w:rsid w:val="00CA7B3C"/>
    <w:rsid w:val="00CB023A"/>
    <w:rsid w:val="00CB0265"/>
    <w:rsid w:val="00CB0B5C"/>
    <w:rsid w:val="00CB0B5F"/>
    <w:rsid w:val="00CB1B3C"/>
    <w:rsid w:val="00CB1B71"/>
    <w:rsid w:val="00CB2C48"/>
    <w:rsid w:val="00CB2FE3"/>
    <w:rsid w:val="00CB31E8"/>
    <w:rsid w:val="00CB4371"/>
    <w:rsid w:val="00CB4975"/>
    <w:rsid w:val="00CB4D33"/>
    <w:rsid w:val="00CB53EF"/>
    <w:rsid w:val="00CB568D"/>
    <w:rsid w:val="00CB56CD"/>
    <w:rsid w:val="00CB70F2"/>
    <w:rsid w:val="00CB7211"/>
    <w:rsid w:val="00CB78CA"/>
    <w:rsid w:val="00CB7946"/>
    <w:rsid w:val="00CB7CAE"/>
    <w:rsid w:val="00CC039D"/>
    <w:rsid w:val="00CC065E"/>
    <w:rsid w:val="00CC07CA"/>
    <w:rsid w:val="00CC0812"/>
    <w:rsid w:val="00CC0BEC"/>
    <w:rsid w:val="00CC2626"/>
    <w:rsid w:val="00CC2C55"/>
    <w:rsid w:val="00CC3DFB"/>
    <w:rsid w:val="00CC42A6"/>
    <w:rsid w:val="00CC4A18"/>
    <w:rsid w:val="00CC57EF"/>
    <w:rsid w:val="00CC6CC3"/>
    <w:rsid w:val="00CC6DD2"/>
    <w:rsid w:val="00CC75C5"/>
    <w:rsid w:val="00CC7FC0"/>
    <w:rsid w:val="00CD0D54"/>
    <w:rsid w:val="00CD1E18"/>
    <w:rsid w:val="00CD1EC4"/>
    <w:rsid w:val="00CD2D75"/>
    <w:rsid w:val="00CD3DE4"/>
    <w:rsid w:val="00CD4818"/>
    <w:rsid w:val="00CD4D32"/>
    <w:rsid w:val="00CD5B78"/>
    <w:rsid w:val="00CD5EF0"/>
    <w:rsid w:val="00CD62E6"/>
    <w:rsid w:val="00CD68E5"/>
    <w:rsid w:val="00CE08AC"/>
    <w:rsid w:val="00CE0A64"/>
    <w:rsid w:val="00CE1BC7"/>
    <w:rsid w:val="00CE20E3"/>
    <w:rsid w:val="00CE241E"/>
    <w:rsid w:val="00CE2E24"/>
    <w:rsid w:val="00CE3386"/>
    <w:rsid w:val="00CE4714"/>
    <w:rsid w:val="00CE4961"/>
    <w:rsid w:val="00CE62B0"/>
    <w:rsid w:val="00CE677E"/>
    <w:rsid w:val="00CE722B"/>
    <w:rsid w:val="00CE722D"/>
    <w:rsid w:val="00CE799E"/>
    <w:rsid w:val="00CE7B56"/>
    <w:rsid w:val="00CE7CAA"/>
    <w:rsid w:val="00CE7CE7"/>
    <w:rsid w:val="00CE7E10"/>
    <w:rsid w:val="00CF03BD"/>
    <w:rsid w:val="00CF048E"/>
    <w:rsid w:val="00CF06CC"/>
    <w:rsid w:val="00CF07FB"/>
    <w:rsid w:val="00CF1965"/>
    <w:rsid w:val="00CF1E87"/>
    <w:rsid w:val="00CF282F"/>
    <w:rsid w:val="00CF296D"/>
    <w:rsid w:val="00CF2FF6"/>
    <w:rsid w:val="00CF490B"/>
    <w:rsid w:val="00CF4F0D"/>
    <w:rsid w:val="00CF6681"/>
    <w:rsid w:val="00CF66F7"/>
    <w:rsid w:val="00CF784A"/>
    <w:rsid w:val="00CF7900"/>
    <w:rsid w:val="00D00521"/>
    <w:rsid w:val="00D024EF"/>
    <w:rsid w:val="00D04138"/>
    <w:rsid w:val="00D053E6"/>
    <w:rsid w:val="00D058CD"/>
    <w:rsid w:val="00D063A1"/>
    <w:rsid w:val="00D06419"/>
    <w:rsid w:val="00D06B9F"/>
    <w:rsid w:val="00D0703C"/>
    <w:rsid w:val="00D07C9E"/>
    <w:rsid w:val="00D1119B"/>
    <w:rsid w:val="00D112B0"/>
    <w:rsid w:val="00D11E65"/>
    <w:rsid w:val="00D12846"/>
    <w:rsid w:val="00D12BAE"/>
    <w:rsid w:val="00D12BD7"/>
    <w:rsid w:val="00D13425"/>
    <w:rsid w:val="00D1393C"/>
    <w:rsid w:val="00D1409C"/>
    <w:rsid w:val="00D1430F"/>
    <w:rsid w:val="00D15D7B"/>
    <w:rsid w:val="00D1622F"/>
    <w:rsid w:val="00D16433"/>
    <w:rsid w:val="00D17139"/>
    <w:rsid w:val="00D17652"/>
    <w:rsid w:val="00D17B77"/>
    <w:rsid w:val="00D17DF3"/>
    <w:rsid w:val="00D20C01"/>
    <w:rsid w:val="00D21538"/>
    <w:rsid w:val="00D23F4F"/>
    <w:rsid w:val="00D24A67"/>
    <w:rsid w:val="00D254A3"/>
    <w:rsid w:val="00D25F16"/>
    <w:rsid w:val="00D263EF"/>
    <w:rsid w:val="00D268CA"/>
    <w:rsid w:val="00D2770E"/>
    <w:rsid w:val="00D27A80"/>
    <w:rsid w:val="00D27F8F"/>
    <w:rsid w:val="00D300EE"/>
    <w:rsid w:val="00D302D6"/>
    <w:rsid w:val="00D31295"/>
    <w:rsid w:val="00D3143C"/>
    <w:rsid w:val="00D3171F"/>
    <w:rsid w:val="00D31B8F"/>
    <w:rsid w:val="00D31E01"/>
    <w:rsid w:val="00D32C20"/>
    <w:rsid w:val="00D334E0"/>
    <w:rsid w:val="00D3398C"/>
    <w:rsid w:val="00D343EB"/>
    <w:rsid w:val="00D3443B"/>
    <w:rsid w:val="00D345DA"/>
    <w:rsid w:val="00D34FD9"/>
    <w:rsid w:val="00D35E99"/>
    <w:rsid w:val="00D36021"/>
    <w:rsid w:val="00D36058"/>
    <w:rsid w:val="00D36D50"/>
    <w:rsid w:val="00D40901"/>
    <w:rsid w:val="00D40DE5"/>
    <w:rsid w:val="00D40F36"/>
    <w:rsid w:val="00D4106F"/>
    <w:rsid w:val="00D41180"/>
    <w:rsid w:val="00D419DA"/>
    <w:rsid w:val="00D41B11"/>
    <w:rsid w:val="00D41F4B"/>
    <w:rsid w:val="00D4225E"/>
    <w:rsid w:val="00D435A1"/>
    <w:rsid w:val="00D43B11"/>
    <w:rsid w:val="00D44509"/>
    <w:rsid w:val="00D459DE"/>
    <w:rsid w:val="00D46719"/>
    <w:rsid w:val="00D46738"/>
    <w:rsid w:val="00D4688E"/>
    <w:rsid w:val="00D471FD"/>
    <w:rsid w:val="00D473C9"/>
    <w:rsid w:val="00D47AB8"/>
    <w:rsid w:val="00D52115"/>
    <w:rsid w:val="00D52D74"/>
    <w:rsid w:val="00D53336"/>
    <w:rsid w:val="00D53CE5"/>
    <w:rsid w:val="00D53EA2"/>
    <w:rsid w:val="00D53F12"/>
    <w:rsid w:val="00D540F8"/>
    <w:rsid w:val="00D546A4"/>
    <w:rsid w:val="00D546B7"/>
    <w:rsid w:val="00D54731"/>
    <w:rsid w:val="00D54C8F"/>
    <w:rsid w:val="00D55498"/>
    <w:rsid w:val="00D55629"/>
    <w:rsid w:val="00D55754"/>
    <w:rsid w:val="00D56736"/>
    <w:rsid w:val="00D57A02"/>
    <w:rsid w:val="00D57AB1"/>
    <w:rsid w:val="00D602F6"/>
    <w:rsid w:val="00D60C54"/>
    <w:rsid w:val="00D60E26"/>
    <w:rsid w:val="00D60F2A"/>
    <w:rsid w:val="00D61672"/>
    <w:rsid w:val="00D61BC4"/>
    <w:rsid w:val="00D62482"/>
    <w:rsid w:val="00D62797"/>
    <w:rsid w:val="00D62914"/>
    <w:rsid w:val="00D62D88"/>
    <w:rsid w:val="00D63F9E"/>
    <w:rsid w:val="00D6528E"/>
    <w:rsid w:val="00D67839"/>
    <w:rsid w:val="00D67CC3"/>
    <w:rsid w:val="00D709C6"/>
    <w:rsid w:val="00D71C1E"/>
    <w:rsid w:val="00D72412"/>
    <w:rsid w:val="00D73550"/>
    <w:rsid w:val="00D73C9F"/>
    <w:rsid w:val="00D74CC1"/>
    <w:rsid w:val="00D761A5"/>
    <w:rsid w:val="00D76A1E"/>
    <w:rsid w:val="00D76CDA"/>
    <w:rsid w:val="00D77647"/>
    <w:rsid w:val="00D80261"/>
    <w:rsid w:val="00D8046B"/>
    <w:rsid w:val="00D80818"/>
    <w:rsid w:val="00D80A0E"/>
    <w:rsid w:val="00D80CDA"/>
    <w:rsid w:val="00D80F0E"/>
    <w:rsid w:val="00D81406"/>
    <w:rsid w:val="00D82A25"/>
    <w:rsid w:val="00D82BB7"/>
    <w:rsid w:val="00D848E6"/>
    <w:rsid w:val="00D84974"/>
    <w:rsid w:val="00D84F01"/>
    <w:rsid w:val="00D84F1D"/>
    <w:rsid w:val="00D85E72"/>
    <w:rsid w:val="00D86D26"/>
    <w:rsid w:val="00D8786B"/>
    <w:rsid w:val="00D9008F"/>
    <w:rsid w:val="00D911C4"/>
    <w:rsid w:val="00D9135D"/>
    <w:rsid w:val="00D918A6"/>
    <w:rsid w:val="00D91B90"/>
    <w:rsid w:val="00D92E89"/>
    <w:rsid w:val="00D93600"/>
    <w:rsid w:val="00D93BFB"/>
    <w:rsid w:val="00D93D0F"/>
    <w:rsid w:val="00D950DB"/>
    <w:rsid w:val="00D96846"/>
    <w:rsid w:val="00D96B5A"/>
    <w:rsid w:val="00D970AC"/>
    <w:rsid w:val="00D974A5"/>
    <w:rsid w:val="00D974C7"/>
    <w:rsid w:val="00DA038B"/>
    <w:rsid w:val="00DA0506"/>
    <w:rsid w:val="00DA2D98"/>
    <w:rsid w:val="00DA43EA"/>
    <w:rsid w:val="00DA4EB2"/>
    <w:rsid w:val="00DA59CF"/>
    <w:rsid w:val="00DA5B16"/>
    <w:rsid w:val="00DA5F2E"/>
    <w:rsid w:val="00DA7087"/>
    <w:rsid w:val="00DB2321"/>
    <w:rsid w:val="00DB2488"/>
    <w:rsid w:val="00DB25E0"/>
    <w:rsid w:val="00DB26AB"/>
    <w:rsid w:val="00DB3CA7"/>
    <w:rsid w:val="00DB3FF9"/>
    <w:rsid w:val="00DB4748"/>
    <w:rsid w:val="00DB4E26"/>
    <w:rsid w:val="00DB6374"/>
    <w:rsid w:val="00DB68C6"/>
    <w:rsid w:val="00DB71A4"/>
    <w:rsid w:val="00DB7418"/>
    <w:rsid w:val="00DB7612"/>
    <w:rsid w:val="00DB765F"/>
    <w:rsid w:val="00DB76E3"/>
    <w:rsid w:val="00DB78E0"/>
    <w:rsid w:val="00DB7D73"/>
    <w:rsid w:val="00DC063E"/>
    <w:rsid w:val="00DC0649"/>
    <w:rsid w:val="00DC0726"/>
    <w:rsid w:val="00DC1537"/>
    <w:rsid w:val="00DC1F27"/>
    <w:rsid w:val="00DC1F66"/>
    <w:rsid w:val="00DC2628"/>
    <w:rsid w:val="00DC3498"/>
    <w:rsid w:val="00DC3618"/>
    <w:rsid w:val="00DC3D2D"/>
    <w:rsid w:val="00DC3ECB"/>
    <w:rsid w:val="00DC52B9"/>
    <w:rsid w:val="00DC6464"/>
    <w:rsid w:val="00DC6581"/>
    <w:rsid w:val="00DC6CEB"/>
    <w:rsid w:val="00DC7CC5"/>
    <w:rsid w:val="00DD0AFB"/>
    <w:rsid w:val="00DD1104"/>
    <w:rsid w:val="00DD1968"/>
    <w:rsid w:val="00DD209D"/>
    <w:rsid w:val="00DD3062"/>
    <w:rsid w:val="00DD33EF"/>
    <w:rsid w:val="00DD347A"/>
    <w:rsid w:val="00DD561C"/>
    <w:rsid w:val="00DD57BC"/>
    <w:rsid w:val="00DD62BF"/>
    <w:rsid w:val="00DD64A8"/>
    <w:rsid w:val="00DD73F5"/>
    <w:rsid w:val="00DD7550"/>
    <w:rsid w:val="00DE0741"/>
    <w:rsid w:val="00DE1F57"/>
    <w:rsid w:val="00DE49FA"/>
    <w:rsid w:val="00DE4E04"/>
    <w:rsid w:val="00DE576B"/>
    <w:rsid w:val="00DE5EFE"/>
    <w:rsid w:val="00DE6628"/>
    <w:rsid w:val="00DE6E40"/>
    <w:rsid w:val="00DE701F"/>
    <w:rsid w:val="00DF01CD"/>
    <w:rsid w:val="00DF020B"/>
    <w:rsid w:val="00DF04D8"/>
    <w:rsid w:val="00DF0DA8"/>
    <w:rsid w:val="00DF0E7C"/>
    <w:rsid w:val="00DF17FF"/>
    <w:rsid w:val="00DF2915"/>
    <w:rsid w:val="00DF2B2A"/>
    <w:rsid w:val="00DF40A4"/>
    <w:rsid w:val="00DF4375"/>
    <w:rsid w:val="00DF44FD"/>
    <w:rsid w:val="00DF4946"/>
    <w:rsid w:val="00DF53F7"/>
    <w:rsid w:val="00DF67D3"/>
    <w:rsid w:val="00DF68A8"/>
    <w:rsid w:val="00E00C4C"/>
    <w:rsid w:val="00E021E6"/>
    <w:rsid w:val="00E02ACC"/>
    <w:rsid w:val="00E03D28"/>
    <w:rsid w:val="00E03EC0"/>
    <w:rsid w:val="00E0447C"/>
    <w:rsid w:val="00E044D1"/>
    <w:rsid w:val="00E05D19"/>
    <w:rsid w:val="00E0629B"/>
    <w:rsid w:val="00E07517"/>
    <w:rsid w:val="00E07A58"/>
    <w:rsid w:val="00E102F0"/>
    <w:rsid w:val="00E10A4B"/>
    <w:rsid w:val="00E10F11"/>
    <w:rsid w:val="00E11124"/>
    <w:rsid w:val="00E11326"/>
    <w:rsid w:val="00E113B2"/>
    <w:rsid w:val="00E117B9"/>
    <w:rsid w:val="00E14596"/>
    <w:rsid w:val="00E14689"/>
    <w:rsid w:val="00E14C3B"/>
    <w:rsid w:val="00E157FE"/>
    <w:rsid w:val="00E166B0"/>
    <w:rsid w:val="00E16A6C"/>
    <w:rsid w:val="00E17279"/>
    <w:rsid w:val="00E17AFB"/>
    <w:rsid w:val="00E17C50"/>
    <w:rsid w:val="00E20AC4"/>
    <w:rsid w:val="00E21029"/>
    <w:rsid w:val="00E21EC5"/>
    <w:rsid w:val="00E221B4"/>
    <w:rsid w:val="00E225FF"/>
    <w:rsid w:val="00E23611"/>
    <w:rsid w:val="00E242D7"/>
    <w:rsid w:val="00E24EEE"/>
    <w:rsid w:val="00E256A8"/>
    <w:rsid w:val="00E256DB"/>
    <w:rsid w:val="00E25A32"/>
    <w:rsid w:val="00E25DBD"/>
    <w:rsid w:val="00E260ED"/>
    <w:rsid w:val="00E2696A"/>
    <w:rsid w:val="00E27D5C"/>
    <w:rsid w:val="00E30317"/>
    <w:rsid w:val="00E314E7"/>
    <w:rsid w:val="00E316D4"/>
    <w:rsid w:val="00E3211A"/>
    <w:rsid w:val="00E329B9"/>
    <w:rsid w:val="00E32D2B"/>
    <w:rsid w:val="00E34561"/>
    <w:rsid w:val="00E34C7F"/>
    <w:rsid w:val="00E3604E"/>
    <w:rsid w:val="00E36B74"/>
    <w:rsid w:val="00E41261"/>
    <w:rsid w:val="00E4163D"/>
    <w:rsid w:val="00E41662"/>
    <w:rsid w:val="00E4232C"/>
    <w:rsid w:val="00E427B2"/>
    <w:rsid w:val="00E42B58"/>
    <w:rsid w:val="00E43431"/>
    <w:rsid w:val="00E43567"/>
    <w:rsid w:val="00E43706"/>
    <w:rsid w:val="00E44571"/>
    <w:rsid w:val="00E46FC4"/>
    <w:rsid w:val="00E5029E"/>
    <w:rsid w:val="00E5182D"/>
    <w:rsid w:val="00E5186A"/>
    <w:rsid w:val="00E521E6"/>
    <w:rsid w:val="00E527E9"/>
    <w:rsid w:val="00E52927"/>
    <w:rsid w:val="00E53071"/>
    <w:rsid w:val="00E53519"/>
    <w:rsid w:val="00E53743"/>
    <w:rsid w:val="00E54520"/>
    <w:rsid w:val="00E54B4F"/>
    <w:rsid w:val="00E55156"/>
    <w:rsid w:val="00E55F51"/>
    <w:rsid w:val="00E56674"/>
    <w:rsid w:val="00E569C8"/>
    <w:rsid w:val="00E56A45"/>
    <w:rsid w:val="00E57896"/>
    <w:rsid w:val="00E60C0E"/>
    <w:rsid w:val="00E60F0E"/>
    <w:rsid w:val="00E61AA3"/>
    <w:rsid w:val="00E62B99"/>
    <w:rsid w:val="00E62D99"/>
    <w:rsid w:val="00E63280"/>
    <w:rsid w:val="00E634AC"/>
    <w:rsid w:val="00E641F3"/>
    <w:rsid w:val="00E64B60"/>
    <w:rsid w:val="00E64D7C"/>
    <w:rsid w:val="00E656F0"/>
    <w:rsid w:val="00E65DCC"/>
    <w:rsid w:val="00E6690F"/>
    <w:rsid w:val="00E670EF"/>
    <w:rsid w:val="00E67201"/>
    <w:rsid w:val="00E6772E"/>
    <w:rsid w:val="00E7016C"/>
    <w:rsid w:val="00E70411"/>
    <w:rsid w:val="00E70CCC"/>
    <w:rsid w:val="00E70F15"/>
    <w:rsid w:val="00E71F08"/>
    <w:rsid w:val="00E720C1"/>
    <w:rsid w:val="00E7217E"/>
    <w:rsid w:val="00E7361F"/>
    <w:rsid w:val="00E739C3"/>
    <w:rsid w:val="00E73B3B"/>
    <w:rsid w:val="00E74012"/>
    <w:rsid w:val="00E74A11"/>
    <w:rsid w:val="00E74EA0"/>
    <w:rsid w:val="00E756E0"/>
    <w:rsid w:val="00E7579E"/>
    <w:rsid w:val="00E76FC1"/>
    <w:rsid w:val="00E77184"/>
    <w:rsid w:val="00E772DF"/>
    <w:rsid w:val="00E7762B"/>
    <w:rsid w:val="00E80060"/>
    <w:rsid w:val="00E80895"/>
    <w:rsid w:val="00E8171B"/>
    <w:rsid w:val="00E81B2A"/>
    <w:rsid w:val="00E81EE0"/>
    <w:rsid w:val="00E81FF5"/>
    <w:rsid w:val="00E82602"/>
    <w:rsid w:val="00E8263A"/>
    <w:rsid w:val="00E82A1F"/>
    <w:rsid w:val="00E82C55"/>
    <w:rsid w:val="00E83579"/>
    <w:rsid w:val="00E835E5"/>
    <w:rsid w:val="00E8636F"/>
    <w:rsid w:val="00E86D4F"/>
    <w:rsid w:val="00E878DE"/>
    <w:rsid w:val="00E879A6"/>
    <w:rsid w:val="00E909A8"/>
    <w:rsid w:val="00E90ADA"/>
    <w:rsid w:val="00E90D2A"/>
    <w:rsid w:val="00E91410"/>
    <w:rsid w:val="00E918DE"/>
    <w:rsid w:val="00E91AAF"/>
    <w:rsid w:val="00E91AC3"/>
    <w:rsid w:val="00E91DE7"/>
    <w:rsid w:val="00E929B6"/>
    <w:rsid w:val="00E93147"/>
    <w:rsid w:val="00E95324"/>
    <w:rsid w:val="00E95644"/>
    <w:rsid w:val="00E95731"/>
    <w:rsid w:val="00E958F2"/>
    <w:rsid w:val="00E964B4"/>
    <w:rsid w:val="00E9651C"/>
    <w:rsid w:val="00E96836"/>
    <w:rsid w:val="00E96C97"/>
    <w:rsid w:val="00E96E3F"/>
    <w:rsid w:val="00E96E48"/>
    <w:rsid w:val="00E96E6A"/>
    <w:rsid w:val="00E97772"/>
    <w:rsid w:val="00E97CEF"/>
    <w:rsid w:val="00E97DE2"/>
    <w:rsid w:val="00EA01F8"/>
    <w:rsid w:val="00EA18B2"/>
    <w:rsid w:val="00EA2B3D"/>
    <w:rsid w:val="00EA3AF2"/>
    <w:rsid w:val="00EA4044"/>
    <w:rsid w:val="00EA4055"/>
    <w:rsid w:val="00EA4069"/>
    <w:rsid w:val="00EA475F"/>
    <w:rsid w:val="00EA4B5D"/>
    <w:rsid w:val="00EA527F"/>
    <w:rsid w:val="00EA554A"/>
    <w:rsid w:val="00EA598B"/>
    <w:rsid w:val="00EA6CE7"/>
    <w:rsid w:val="00EB06CC"/>
    <w:rsid w:val="00EB0AD2"/>
    <w:rsid w:val="00EB2C45"/>
    <w:rsid w:val="00EB3161"/>
    <w:rsid w:val="00EB3D28"/>
    <w:rsid w:val="00EB413E"/>
    <w:rsid w:val="00EB442E"/>
    <w:rsid w:val="00EB483C"/>
    <w:rsid w:val="00EB4FBD"/>
    <w:rsid w:val="00EC02F5"/>
    <w:rsid w:val="00EC0843"/>
    <w:rsid w:val="00EC1C9F"/>
    <w:rsid w:val="00EC323C"/>
    <w:rsid w:val="00EC369F"/>
    <w:rsid w:val="00EC38C7"/>
    <w:rsid w:val="00EC3D39"/>
    <w:rsid w:val="00EC40F6"/>
    <w:rsid w:val="00EC5ED6"/>
    <w:rsid w:val="00EC671C"/>
    <w:rsid w:val="00EC7EDF"/>
    <w:rsid w:val="00ED159A"/>
    <w:rsid w:val="00ED16F5"/>
    <w:rsid w:val="00ED1971"/>
    <w:rsid w:val="00ED1F65"/>
    <w:rsid w:val="00ED204E"/>
    <w:rsid w:val="00ED21E5"/>
    <w:rsid w:val="00ED36FC"/>
    <w:rsid w:val="00ED3C6C"/>
    <w:rsid w:val="00ED45FD"/>
    <w:rsid w:val="00ED496F"/>
    <w:rsid w:val="00ED4AE0"/>
    <w:rsid w:val="00ED4E67"/>
    <w:rsid w:val="00ED5856"/>
    <w:rsid w:val="00ED6D65"/>
    <w:rsid w:val="00ED6F6E"/>
    <w:rsid w:val="00ED7679"/>
    <w:rsid w:val="00ED7E5C"/>
    <w:rsid w:val="00EE0044"/>
    <w:rsid w:val="00EE012E"/>
    <w:rsid w:val="00EE0F79"/>
    <w:rsid w:val="00EE1846"/>
    <w:rsid w:val="00EE3D3E"/>
    <w:rsid w:val="00EE483C"/>
    <w:rsid w:val="00EE5055"/>
    <w:rsid w:val="00EE50E9"/>
    <w:rsid w:val="00EE5322"/>
    <w:rsid w:val="00EE5B30"/>
    <w:rsid w:val="00EE5FA6"/>
    <w:rsid w:val="00EF012E"/>
    <w:rsid w:val="00EF121D"/>
    <w:rsid w:val="00EF243B"/>
    <w:rsid w:val="00EF2444"/>
    <w:rsid w:val="00EF25A2"/>
    <w:rsid w:val="00EF2C24"/>
    <w:rsid w:val="00EF355F"/>
    <w:rsid w:val="00EF3F9F"/>
    <w:rsid w:val="00EF5342"/>
    <w:rsid w:val="00EF5945"/>
    <w:rsid w:val="00F00141"/>
    <w:rsid w:val="00F00D27"/>
    <w:rsid w:val="00F011F6"/>
    <w:rsid w:val="00F0150C"/>
    <w:rsid w:val="00F019F2"/>
    <w:rsid w:val="00F021A1"/>
    <w:rsid w:val="00F023B1"/>
    <w:rsid w:val="00F0292B"/>
    <w:rsid w:val="00F03415"/>
    <w:rsid w:val="00F03AA6"/>
    <w:rsid w:val="00F0428C"/>
    <w:rsid w:val="00F050F8"/>
    <w:rsid w:val="00F100F4"/>
    <w:rsid w:val="00F10670"/>
    <w:rsid w:val="00F11F1F"/>
    <w:rsid w:val="00F124F0"/>
    <w:rsid w:val="00F12A58"/>
    <w:rsid w:val="00F12B07"/>
    <w:rsid w:val="00F138AA"/>
    <w:rsid w:val="00F13A58"/>
    <w:rsid w:val="00F150F6"/>
    <w:rsid w:val="00F15355"/>
    <w:rsid w:val="00F153A6"/>
    <w:rsid w:val="00F153BC"/>
    <w:rsid w:val="00F15C1F"/>
    <w:rsid w:val="00F163BB"/>
    <w:rsid w:val="00F1661C"/>
    <w:rsid w:val="00F16836"/>
    <w:rsid w:val="00F16AA0"/>
    <w:rsid w:val="00F205F7"/>
    <w:rsid w:val="00F210C1"/>
    <w:rsid w:val="00F228B2"/>
    <w:rsid w:val="00F22A3E"/>
    <w:rsid w:val="00F231D0"/>
    <w:rsid w:val="00F244C1"/>
    <w:rsid w:val="00F24695"/>
    <w:rsid w:val="00F254F9"/>
    <w:rsid w:val="00F258A3"/>
    <w:rsid w:val="00F2738F"/>
    <w:rsid w:val="00F27834"/>
    <w:rsid w:val="00F27D8E"/>
    <w:rsid w:val="00F30054"/>
    <w:rsid w:val="00F30290"/>
    <w:rsid w:val="00F303EE"/>
    <w:rsid w:val="00F30CDE"/>
    <w:rsid w:val="00F311C7"/>
    <w:rsid w:val="00F33635"/>
    <w:rsid w:val="00F33803"/>
    <w:rsid w:val="00F34E79"/>
    <w:rsid w:val="00F35843"/>
    <w:rsid w:val="00F362FC"/>
    <w:rsid w:val="00F402D9"/>
    <w:rsid w:val="00F4091B"/>
    <w:rsid w:val="00F4103C"/>
    <w:rsid w:val="00F411BF"/>
    <w:rsid w:val="00F42169"/>
    <w:rsid w:val="00F42D30"/>
    <w:rsid w:val="00F42F0B"/>
    <w:rsid w:val="00F4362E"/>
    <w:rsid w:val="00F4547C"/>
    <w:rsid w:val="00F45F70"/>
    <w:rsid w:val="00F46291"/>
    <w:rsid w:val="00F47C40"/>
    <w:rsid w:val="00F513B8"/>
    <w:rsid w:val="00F528C2"/>
    <w:rsid w:val="00F52AE1"/>
    <w:rsid w:val="00F5317F"/>
    <w:rsid w:val="00F531A3"/>
    <w:rsid w:val="00F53570"/>
    <w:rsid w:val="00F535CE"/>
    <w:rsid w:val="00F53B0C"/>
    <w:rsid w:val="00F54544"/>
    <w:rsid w:val="00F54684"/>
    <w:rsid w:val="00F54CB4"/>
    <w:rsid w:val="00F54CF0"/>
    <w:rsid w:val="00F54E5A"/>
    <w:rsid w:val="00F54EF9"/>
    <w:rsid w:val="00F54FC0"/>
    <w:rsid w:val="00F5756B"/>
    <w:rsid w:val="00F57B85"/>
    <w:rsid w:val="00F603A0"/>
    <w:rsid w:val="00F60A26"/>
    <w:rsid w:val="00F60C31"/>
    <w:rsid w:val="00F60F59"/>
    <w:rsid w:val="00F61A9B"/>
    <w:rsid w:val="00F61ED7"/>
    <w:rsid w:val="00F627AF"/>
    <w:rsid w:val="00F634E2"/>
    <w:rsid w:val="00F63B07"/>
    <w:rsid w:val="00F63DD6"/>
    <w:rsid w:val="00F6475C"/>
    <w:rsid w:val="00F64F5E"/>
    <w:rsid w:val="00F654CF"/>
    <w:rsid w:val="00F656B1"/>
    <w:rsid w:val="00F66ECD"/>
    <w:rsid w:val="00F67096"/>
    <w:rsid w:val="00F7041B"/>
    <w:rsid w:val="00F706E9"/>
    <w:rsid w:val="00F70E7E"/>
    <w:rsid w:val="00F73333"/>
    <w:rsid w:val="00F74810"/>
    <w:rsid w:val="00F75DEB"/>
    <w:rsid w:val="00F76D7D"/>
    <w:rsid w:val="00F77743"/>
    <w:rsid w:val="00F80766"/>
    <w:rsid w:val="00F82129"/>
    <w:rsid w:val="00F83368"/>
    <w:rsid w:val="00F838BD"/>
    <w:rsid w:val="00F838F5"/>
    <w:rsid w:val="00F843B1"/>
    <w:rsid w:val="00F8570C"/>
    <w:rsid w:val="00F85988"/>
    <w:rsid w:val="00F865C3"/>
    <w:rsid w:val="00F9022B"/>
    <w:rsid w:val="00F90254"/>
    <w:rsid w:val="00F90429"/>
    <w:rsid w:val="00F90723"/>
    <w:rsid w:val="00F9077F"/>
    <w:rsid w:val="00F909DA"/>
    <w:rsid w:val="00F91526"/>
    <w:rsid w:val="00F91556"/>
    <w:rsid w:val="00F91941"/>
    <w:rsid w:val="00F91C44"/>
    <w:rsid w:val="00F920A4"/>
    <w:rsid w:val="00F93280"/>
    <w:rsid w:val="00F9365C"/>
    <w:rsid w:val="00F9547D"/>
    <w:rsid w:val="00FA2BEC"/>
    <w:rsid w:val="00FA2CEA"/>
    <w:rsid w:val="00FA3F9C"/>
    <w:rsid w:val="00FA4242"/>
    <w:rsid w:val="00FA4FB8"/>
    <w:rsid w:val="00FA56A2"/>
    <w:rsid w:val="00FA596B"/>
    <w:rsid w:val="00FA64C2"/>
    <w:rsid w:val="00FA7FF4"/>
    <w:rsid w:val="00FB07DA"/>
    <w:rsid w:val="00FB092C"/>
    <w:rsid w:val="00FB0A0A"/>
    <w:rsid w:val="00FB0BBD"/>
    <w:rsid w:val="00FB1DEC"/>
    <w:rsid w:val="00FB1E43"/>
    <w:rsid w:val="00FB3B78"/>
    <w:rsid w:val="00FB58C7"/>
    <w:rsid w:val="00FB5D32"/>
    <w:rsid w:val="00FB603D"/>
    <w:rsid w:val="00FB6B8E"/>
    <w:rsid w:val="00FB6C26"/>
    <w:rsid w:val="00FB7025"/>
    <w:rsid w:val="00FB7398"/>
    <w:rsid w:val="00FB793F"/>
    <w:rsid w:val="00FC0ECE"/>
    <w:rsid w:val="00FC1CDA"/>
    <w:rsid w:val="00FC3738"/>
    <w:rsid w:val="00FC37D0"/>
    <w:rsid w:val="00FC391C"/>
    <w:rsid w:val="00FC3F3D"/>
    <w:rsid w:val="00FC464F"/>
    <w:rsid w:val="00FC4A67"/>
    <w:rsid w:val="00FC4A95"/>
    <w:rsid w:val="00FC5270"/>
    <w:rsid w:val="00FC56FA"/>
    <w:rsid w:val="00FC63C1"/>
    <w:rsid w:val="00FC7645"/>
    <w:rsid w:val="00FC7CB0"/>
    <w:rsid w:val="00FD154E"/>
    <w:rsid w:val="00FD314C"/>
    <w:rsid w:val="00FD321C"/>
    <w:rsid w:val="00FD344B"/>
    <w:rsid w:val="00FD3A57"/>
    <w:rsid w:val="00FD42E5"/>
    <w:rsid w:val="00FD4A2F"/>
    <w:rsid w:val="00FD4C78"/>
    <w:rsid w:val="00FD5283"/>
    <w:rsid w:val="00FD5444"/>
    <w:rsid w:val="00FD56B0"/>
    <w:rsid w:val="00FD59B1"/>
    <w:rsid w:val="00FD5BBA"/>
    <w:rsid w:val="00FD6373"/>
    <w:rsid w:val="00FD6F30"/>
    <w:rsid w:val="00FD7612"/>
    <w:rsid w:val="00FE0705"/>
    <w:rsid w:val="00FE125F"/>
    <w:rsid w:val="00FE1370"/>
    <w:rsid w:val="00FE174F"/>
    <w:rsid w:val="00FE2881"/>
    <w:rsid w:val="00FE2A7B"/>
    <w:rsid w:val="00FE2E44"/>
    <w:rsid w:val="00FE313D"/>
    <w:rsid w:val="00FE449A"/>
    <w:rsid w:val="00FE4C60"/>
    <w:rsid w:val="00FE5194"/>
    <w:rsid w:val="00FE5401"/>
    <w:rsid w:val="00FE5B30"/>
    <w:rsid w:val="00FE5B98"/>
    <w:rsid w:val="00FE6009"/>
    <w:rsid w:val="00FE6A86"/>
    <w:rsid w:val="00FE75E7"/>
    <w:rsid w:val="00FE7850"/>
    <w:rsid w:val="00FF0818"/>
    <w:rsid w:val="00FF0BE3"/>
    <w:rsid w:val="00FF0D8D"/>
    <w:rsid w:val="00FF0F76"/>
    <w:rsid w:val="00FF1014"/>
    <w:rsid w:val="00FF1198"/>
    <w:rsid w:val="00FF373F"/>
    <w:rsid w:val="00FF5ACE"/>
    <w:rsid w:val="00FF5CE6"/>
    <w:rsid w:val="00FF5E90"/>
    <w:rsid w:val="00FF5F84"/>
    <w:rsid w:val="00FF67F0"/>
    <w:rsid w:val="00FF694A"/>
    <w:rsid w:val="00FF6B8F"/>
    <w:rsid w:val="00FF7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6EA27A76-0B22-4A48-97F6-D8FFC95B6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5A35"/>
    <w:rPr>
      <w:sz w:val="24"/>
      <w:szCs w:val="24"/>
    </w:rPr>
  </w:style>
  <w:style w:type="paragraph" w:styleId="1">
    <w:name w:val="heading 1"/>
    <w:basedOn w:val="a0"/>
    <w:next w:val="a1"/>
    <w:link w:val="12"/>
    <w:qFormat/>
    <w:rsid w:val="002C5A7E"/>
    <w:pPr>
      <w:keepNext/>
      <w:numPr>
        <w:numId w:val="47"/>
      </w:numPr>
      <w:spacing w:before="240" w:after="120"/>
      <w:outlineLvl w:val="0"/>
    </w:pPr>
    <w:rPr>
      <w:rFonts w:ascii="Arial" w:eastAsia="MS Mincho" w:hAnsi="Arial" w:cs="Arial"/>
      <w:b/>
      <w:bCs/>
      <w:kern w:val="32"/>
      <w:sz w:val="28"/>
      <w:szCs w:val="28"/>
    </w:rPr>
  </w:style>
  <w:style w:type="paragraph" w:styleId="2">
    <w:name w:val="heading 2"/>
    <w:basedOn w:val="1"/>
    <w:next w:val="5"/>
    <w:link w:val="21"/>
    <w:autoRedefine/>
    <w:uiPriority w:val="99"/>
    <w:qFormat/>
    <w:rsid w:val="0082434F"/>
    <w:pPr>
      <w:numPr>
        <w:ilvl w:val="1"/>
      </w:numPr>
      <w:spacing w:before="120"/>
      <w:outlineLvl w:val="1"/>
    </w:pPr>
    <w:rPr>
      <w:rFonts w:ascii="Times New Roman" w:hAnsi="Times New Roman" w:cs="Times New Roman"/>
      <w:i/>
      <w:sz w:val="26"/>
      <w:szCs w:val="26"/>
    </w:rPr>
  </w:style>
  <w:style w:type="paragraph" w:styleId="30">
    <w:name w:val="heading 3"/>
    <w:basedOn w:val="a0"/>
    <w:next w:val="a1"/>
    <w:qFormat/>
    <w:rsid w:val="00075A35"/>
    <w:pPr>
      <w:keepNext/>
      <w:numPr>
        <w:ilvl w:val="2"/>
        <w:numId w:val="47"/>
      </w:numPr>
      <w:tabs>
        <w:tab w:val="left" w:pos="680"/>
      </w:tabs>
      <w:spacing w:before="60" w:after="60"/>
      <w:outlineLvl w:val="2"/>
    </w:pPr>
    <w:rPr>
      <w:rFonts w:ascii="Arial" w:eastAsia="MS Mincho" w:hAnsi="Arial" w:cs="Arial"/>
      <w:b/>
      <w:bCs/>
      <w:sz w:val="22"/>
      <w:szCs w:val="22"/>
    </w:rPr>
  </w:style>
  <w:style w:type="paragraph" w:styleId="40">
    <w:name w:val="heading 4"/>
    <w:basedOn w:val="a0"/>
    <w:next w:val="a1"/>
    <w:qFormat/>
    <w:rsid w:val="00075A35"/>
    <w:pPr>
      <w:keepNext/>
      <w:outlineLvl w:val="3"/>
    </w:pPr>
    <w:rPr>
      <w:rFonts w:ascii="Arial" w:hAnsi="Arial" w:cs="Arial"/>
      <w:spacing w:val="20"/>
      <w:u w:val="single"/>
    </w:rPr>
  </w:style>
  <w:style w:type="paragraph" w:styleId="50">
    <w:name w:val="heading 5"/>
    <w:basedOn w:val="a0"/>
    <w:next w:val="a0"/>
    <w:qFormat/>
    <w:rsid w:val="00075A35"/>
    <w:pPr>
      <w:keepNext/>
      <w:spacing w:line="420" w:lineRule="exact"/>
      <w:jc w:val="center"/>
      <w:outlineLvl w:val="4"/>
    </w:pPr>
    <w:rPr>
      <w:b/>
      <w:bCs/>
      <w:sz w:val="32"/>
      <w:szCs w:val="32"/>
    </w:rPr>
  </w:style>
  <w:style w:type="paragraph" w:styleId="6">
    <w:name w:val="heading 6"/>
    <w:basedOn w:val="a0"/>
    <w:next w:val="a0"/>
    <w:qFormat/>
    <w:rsid w:val="00075A35"/>
    <w:pPr>
      <w:keepNext/>
      <w:spacing w:after="120"/>
      <w:jc w:val="center"/>
      <w:outlineLvl w:val="5"/>
    </w:pPr>
    <w:rPr>
      <w:rFonts w:eastAsia="MS Mincho"/>
      <w:u w:val="single"/>
    </w:rPr>
  </w:style>
  <w:style w:type="paragraph" w:styleId="7">
    <w:name w:val="heading 7"/>
    <w:basedOn w:val="a0"/>
    <w:next w:val="a0"/>
    <w:qFormat/>
    <w:rsid w:val="00075A35"/>
    <w:pPr>
      <w:keepNext/>
      <w:spacing w:after="120"/>
      <w:jc w:val="center"/>
      <w:outlineLvl w:val="6"/>
    </w:pPr>
    <w:rPr>
      <w:sz w:val="26"/>
      <w:szCs w:val="26"/>
      <w:u w:val="single"/>
    </w:rPr>
  </w:style>
  <w:style w:type="paragraph" w:styleId="8">
    <w:name w:val="heading 8"/>
    <w:basedOn w:val="a0"/>
    <w:next w:val="a0"/>
    <w:qFormat/>
    <w:rsid w:val="00075A35"/>
    <w:pPr>
      <w:keepNext/>
      <w:framePr w:hSpace="180" w:wrap="auto" w:vAnchor="text" w:hAnchor="margin" w:xAlign="right" w:y="-33"/>
      <w:outlineLvl w:val="7"/>
    </w:pPr>
    <w:rPr>
      <w:rFonts w:ascii="Arial" w:hAnsi="Arial" w:cs="Arial"/>
      <w:b/>
      <w:bCs/>
      <w:sz w:val="28"/>
      <w:szCs w:val="28"/>
    </w:rPr>
  </w:style>
  <w:style w:type="paragraph" w:styleId="9">
    <w:name w:val="heading 9"/>
    <w:basedOn w:val="a0"/>
    <w:next w:val="a0"/>
    <w:qFormat/>
    <w:rsid w:val="00075A35"/>
    <w:pPr>
      <w:keepNext/>
      <w:outlineLvl w:val="8"/>
    </w:pPr>
    <w:rPr>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Plain Text"/>
    <w:aliases w:val="Знак,Знак Знак Знак Знак Знак Знак Знак Знак Знак Знак"/>
    <w:basedOn w:val="a0"/>
    <w:link w:val="a5"/>
    <w:rsid w:val="00075A35"/>
    <w:pPr>
      <w:ind w:firstLine="567"/>
    </w:pPr>
    <w:rPr>
      <w:sz w:val="26"/>
      <w:szCs w:val="26"/>
    </w:rPr>
  </w:style>
  <w:style w:type="paragraph" w:customStyle="1" w:styleId="a6">
    <w:name w:val="Термин"/>
    <w:basedOn w:val="a1"/>
    <w:rsid w:val="00075A35"/>
    <w:pPr>
      <w:ind w:left="567" w:firstLine="0"/>
    </w:pPr>
  </w:style>
  <w:style w:type="paragraph" w:customStyle="1" w:styleId="a">
    <w:name w:val="Текст_бюл"/>
    <w:basedOn w:val="a1"/>
    <w:link w:val="a7"/>
    <w:rsid w:val="00075A35"/>
    <w:pPr>
      <w:numPr>
        <w:numId w:val="2"/>
      </w:numPr>
      <w:tabs>
        <w:tab w:val="left" w:pos="851"/>
      </w:tabs>
      <w:jc w:val="both"/>
    </w:pPr>
    <w:rPr>
      <w:rFonts w:eastAsia="MS Mincho"/>
    </w:rPr>
  </w:style>
  <w:style w:type="paragraph" w:customStyle="1" w:styleId="a8">
    <w:name w:val="Текст_бо"/>
    <w:basedOn w:val="a1"/>
    <w:autoRedefine/>
    <w:rsid w:val="00D61672"/>
    <w:pPr>
      <w:ind w:firstLine="0"/>
      <w:jc w:val="center"/>
    </w:pPr>
    <w:rPr>
      <w:b/>
      <w:bCs/>
    </w:rPr>
  </w:style>
  <w:style w:type="paragraph" w:customStyle="1" w:styleId="20">
    <w:name w:val="Текст_бюл2"/>
    <w:basedOn w:val="a"/>
    <w:rsid w:val="00075A35"/>
    <w:pPr>
      <w:numPr>
        <w:numId w:val="4"/>
      </w:numPr>
      <w:tabs>
        <w:tab w:val="clear" w:pos="720"/>
        <w:tab w:val="clear" w:pos="851"/>
        <w:tab w:val="num" w:pos="432"/>
      </w:tabs>
      <w:ind w:left="1134"/>
    </w:pPr>
  </w:style>
  <w:style w:type="paragraph" w:styleId="a9">
    <w:name w:val="header"/>
    <w:basedOn w:val="a0"/>
    <w:rsid w:val="00075A35"/>
    <w:pPr>
      <w:tabs>
        <w:tab w:val="center" w:pos="4677"/>
        <w:tab w:val="right" w:pos="9355"/>
      </w:tabs>
    </w:pPr>
  </w:style>
  <w:style w:type="paragraph" w:styleId="aa">
    <w:name w:val="footer"/>
    <w:basedOn w:val="a0"/>
    <w:rsid w:val="00075A35"/>
    <w:pPr>
      <w:tabs>
        <w:tab w:val="center" w:pos="4677"/>
        <w:tab w:val="right" w:pos="9355"/>
      </w:tabs>
    </w:pPr>
  </w:style>
  <w:style w:type="character" w:styleId="ab">
    <w:name w:val="page number"/>
    <w:basedOn w:val="a2"/>
    <w:rsid w:val="00075A35"/>
  </w:style>
  <w:style w:type="paragraph" w:styleId="ac">
    <w:name w:val="Body Text Indent"/>
    <w:basedOn w:val="a0"/>
    <w:rsid w:val="00075A35"/>
    <w:pPr>
      <w:jc w:val="center"/>
    </w:pPr>
    <w:rPr>
      <w:i/>
      <w:iCs/>
      <w:sz w:val="20"/>
      <w:szCs w:val="20"/>
    </w:rPr>
  </w:style>
  <w:style w:type="paragraph" w:styleId="ad">
    <w:name w:val="Body Text"/>
    <w:basedOn w:val="a0"/>
    <w:rsid w:val="00075A35"/>
    <w:pPr>
      <w:spacing w:after="120"/>
    </w:pPr>
  </w:style>
  <w:style w:type="paragraph" w:styleId="13">
    <w:name w:val="toc 1"/>
    <w:basedOn w:val="a0"/>
    <w:next w:val="a0"/>
    <w:autoRedefine/>
    <w:uiPriority w:val="39"/>
    <w:qFormat/>
    <w:rsid w:val="00415D61"/>
    <w:pPr>
      <w:tabs>
        <w:tab w:val="right" w:leader="dot" w:pos="9639"/>
      </w:tabs>
      <w:ind w:left="540" w:hanging="398"/>
    </w:pPr>
    <w:rPr>
      <w:b/>
      <w:bCs/>
      <w:noProof/>
      <w:color w:val="000000"/>
    </w:rPr>
  </w:style>
  <w:style w:type="paragraph" w:styleId="22">
    <w:name w:val="toc 2"/>
    <w:basedOn w:val="a0"/>
    <w:next w:val="a0"/>
    <w:autoRedefine/>
    <w:uiPriority w:val="39"/>
    <w:qFormat/>
    <w:rsid w:val="00075A35"/>
    <w:pPr>
      <w:ind w:left="240"/>
    </w:pPr>
    <w:rPr>
      <w:smallCaps/>
    </w:rPr>
  </w:style>
  <w:style w:type="paragraph" w:styleId="31">
    <w:name w:val="toc 3"/>
    <w:basedOn w:val="a0"/>
    <w:next w:val="a0"/>
    <w:autoRedefine/>
    <w:uiPriority w:val="39"/>
    <w:semiHidden/>
    <w:qFormat/>
    <w:rsid w:val="00075A35"/>
    <w:pPr>
      <w:ind w:left="480"/>
    </w:pPr>
  </w:style>
  <w:style w:type="paragraph" w:styleId="41">
    <w:name w:val="toc 4"/>
    <w:basedOn w:val="a0"/>
    <w:next w:val="a0"/>
    <w:autoRedefine/>
    <w:semiHidden/>
    <w:rsid w:val="00075A35"/>
    <w:pPr>
      <w:ind w:left="720"/>
    </w:pPr>
  </w:style>
  <w:style w:type="paragraph" w:styleId="51">
    <w:name w:val="toc 5"/>
    <w:basedOn w:val="a0"/>
    <w:next w:val="a0"/>
    <w:autoRedefine/>
    <w:semiHidden/>
    <w:rsid w:val="00075A35"/>
    <w:pPr>
      <w:ind w:left="960"/>
    </w:pPr>
  </w:style>
  <w:style w:type="paragraph" w:styleId="60">
    <w:name w:val="toc 6"/>
    <w:basedOn w:val="a0"/>
    <w:next w:val="a0"/>
    <w:autoRedefine/>
    <w:semiHidden/>
    <w:rsid w:val="00075A35"/>
    <w:pPr>
      <w:ind w:left="1200"/>
    </w:pPr>
  </w:style>
  <w:style w:type="paragraph" w:styleId="70">
    <w:name w:val="toc 7"/>
    <w:basedOn w:val="a0"/>
    <w:next w:val="a0"/>
    <w:autoRedefine/>
    <w:semiHidden/>
    <w:rsid w:val="00075A35"/>
    <w:pPr>
      <w:ind w:left="1440"/>
    </w:pPr>
  </w:style>
  <w:style w:type="paragraph" w:styleId="80">
    <w:name w:val="toc 8"/>
    <w:basedOn w:val="a0"/>
    <w:next w:val="a0"/>
    <w:autoRedefine/>
    <w:semiHidden/>
    <w:rsid w:val="00075A35"/>
    <w:pPr>
      <w:ind w:left="1680"/>
    </w:pPr>
  </w:style>
  <w:style w:type="paragraph" w:styleId="90">
    <w:name w:val="toc 9"/>
    <w:basedOn w:val="a0"/>
    <w:next w:val="a0"/>
    <w:autoRedefine/>
    <w:semiHidden/>
    <w:rsid w:val="00075A35"/>
    <w:pPr>
      <w:ind w:left="1920"/>
    </w:pPr>
  </w:style>
  <w:style w:type="character" w:styleId="ae">
    <w:name w:val="Hyperlink"/>
    <w:uiPriority w:val="99"/>
    <w:rsid w:val="00075A35"/>
    <w:rPr>
      <w:color w:val="0000FF"/>
      <w:u w:val="single"/>
    </w:rPr>
  </w:style>
  <w:style w:type="paragraph" w:styleId="23">
    <w:name w:val="Body Text 2"/>
    <w:basedOn w:val="a0"/>
    <w:rsid w:val="00075A35"/>
    <w:pPr>
      <w:widowControl w:val="0"/>
      <w:spacing w:before="100" w:after="100"/>
    </w:pPr>
    <w:rPr>
      <w:rFonts w:eastAsia="MS Mincho"/>
      <w:i/>
      <w:iCs/>
    </w:rPr>
  </w:style>
  <w:style w:type="paragraph" w:styleId="af">
    <w:name w:val="Balloon Text"/>
    <w:basedOn w:val="a0"/>
    <w:semiHidden/>
    <w:rsid w:val="008F748C"/>
    <w:rPr>
      <w:rFonts w:ascii="Tahoma" w:hAnsi="Tahoma" w:cs="Tahoma"/>
      <w:sz w:val="16"/>
      <w:szCs w:val="16"/>
    </w:rPr>
  </w:style>
  <w:style w:type="paragraph" w:styleId="3">
    <w:name w:val="List Bullet 3"/>
    <w:basedOn w:val="a0"/>
    <w:rsid w:val="007033E8"/>
    <w:pPr>
      <w:numPr>
        <w:numId w:val="5"/>
      </w:numPr>
    </w:pPr>
  </w:style>
  <w:style w:type="paragraph" w:styleId="4">
    <w:name w:val="List Bullet 4"/>
    <w:basedOn w:val="a0"/>
    <w:rsid w:val="007033E8"/>
    <w:pPr>
      <w:numPr>
        <w:numId w:val="6"/>
      </w:numPr>
    </w:pPr>
  </w:style>
  <w:style w:type="paragraph" w:styleId="52">
    <w:name w:val="List Bullet 5"/>
    <w:basedOn w:val="a0"/>
    <w:rsid w:val="007033E8"/>
    <w:pPr>
      <w:tabs>
        <w:tab w:val="num" w:pos="1492"/>
      </w:tabs>
      <w:ind w:left="1492" w:hanging="360"/>
    </w:pPr>
  </w:style>
  <w:style w:type="character" w:customStyle="1" w:styleId="a5">
    <w:name w:val="Текст Знак"/>
    <w:aliases w:val="Знак Знак,Знак Знак Знак Знак Знак Знак Знак Знак Знак Знак Знак"/>
    <w:link w:val="a1"/>
    <w:locked/>
    <w:rsid w:val="0076563C"/>
    <w:rPr>
      <w:sz w:val="26"/>
      <w:szCs w:val="26"/>
      <w:lang w:val="ru-RU" w:eastAsia="ru-RU"/>
    </w:rPr>
  </w:style>
  <w:style w:type="table" w:styleId="af0">
    <w:name w:val="Table Grid"/>
    <w:basedOn w:val="a3"/>
    <w:rsid w:val="00B4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0"/>
    <w:semiHidden/>
    <w:rsid w:val="00345A41"/>
    <w:rPr>
      <w:sz w:val="20"/>
      <w:szCs w:val="20"/>
    </w:rPr>
  </w:style>
  <w:style w:type="character" w:styleId="af2">
    <w:name w:val="footnote reference"/>
    <w:semiHidden/>
    <w:rsid w:val="00345A41"/>
    <w:rPr>
      <w:vertAlign w:val="superscript"/>
    </w:rPr>
  </w:style>
  <w:style w:type="paragraph" w:styleId="af3">
    <w:name w:val="caption"/>
    <w:basedOn w:val="a0"/>
    <w:next w:val="a0"/>
    <w:qFormat/>
    <w:rsid w:val="00BC6FEC"/>
    <w:rPr>
      <w:b/>
      <w:bCs/>
      <w:sz w:val="20"/>
      <w:szCs w:val="20"/>
    </w:rPr>
  </w:style>
  <w:style w:type="character" w:styleId="af4">
    <w:name w:val="annotation reference"/>
    <w:semiHidden/>
    <w:rsid w:val="00C55AF4"/>
    <w:rPr>
      <w:sz w:val="16"/>
      <w:szCs w:val="16"/>
    </w:rPr>
  </w:style>
  <w:style w:type="paragraph" w:styleId="af5">
    <w:name w:val="annotation text"/>
    <w:basedOn w:val="a0"/>
    <w:semiHidden/>
    <w:rsid w:val="00C55AF4"/>
    <w:rPr>
      <w:sz w:val="20"/>
      <w:szCs w:val="20"/>
    </w:rPr>
  </w:style>
  <w:style w:type="paragraph" w:styleId="af6">
    <w:name w:val="annotation subject"/>
    <w:basedOn w:val="af5"/>
    <w:next w:val="af5"/>
    <w:semiHidden/>
    <w:rsid w:val="00C55AF4"/>
    <w:rPr>
      <w:b/>
      <w:bCs/>
    </w:rPr>
  </w:style>
  <w:style w:type="character" w:styleId="af7">
    <w:name w:val="FollowedHyperlink"/>
    <w:rsid w:val="000F425B"/>
    <w:rPr>
      <w:color w:val="800080"/>
      <w:u w:val="single"/>
    </w:rPr>
  </w:style>
  <w:style w:type="paragraph" w:customStyle="1" w:styleId="af8">
    <w:name w:val="Стиль"/>
    <w:basedOn w:val="40"/>
    <w:rsid w:val="00E7217E"/>
    <w:pPr>
      <w:widowControl w:val="0"/>
      <w:adjustRightInd w:val="0"/>
      <w:spacing w:after="160" w:line="240" w:lineRule="exact"/>
      <w:jc w:val="right"/>
    </w:pPr>
    <w:rPr>
      <w:sz w:val="20"/>
      <w:szCs w:val="20"/>
      <w:lang w:val="en-GB" w:eastAsia="en-US"/>
    </w:rPr>
  </w:style>
  <w:style w:type="character" w:customStyle="1" w:styleId="a7">
    <w:name w:val="Текст_бюл Знак"/>
    <w:link w:val="a"/>
    <w:locked/>
    <w:rsid w:val="00E7217E"/>
    <w:rPr>
      <w:rFonts w:eastAsia="MS Mincho"/>
      <w:sz w:val="26"/>
      <w:szCs w:val="26"/>
    </w:rPr>
  </w:style>
  <w:style w:type="paragraph" w:customStyle="1" w:styleId="Char1CharCharCharChar">
    <w:name w:val="Char1 Знак Char Char Знак Знак Char Char"/>
    <w:basedOn w:val="a0"/>
    <w:rsid w:val="002217FD"/>
    <w:pPr>
      <w:spacing w:after="160" w:line="240" w:lineRule="exact"/>
      <w:jc w:val="right"/>
    </w:pPr>
    <w:rPr>
      <w:noProof/>
      <w:sz w:val="20"/>
      <w:szCs w:val="20"/>
      <w:lang w:val="en-GB"/>
    </w:rPr>
  </w:style>
  <w:style w:type="paragraph" w:customStyle="1" w:styleId="CharChar1">
    <w:name w:val="Char Char1"/>
    <w:basedOn w:val="a0"/>
    <w:rsid w:val="00285C6F"/>
    <w:pPr>
      <w:widowControl w:val="0"/>
      <w:adjustRightInd w:val="0"/>
      <w:spacing w:after="160" w:line="240" w:lineRule="exact"/>
      <w:jc w:val="right"/>
    </w:pPr>
    <w:rPr>
      <w:sz w:val="20"/>
      <w:szCs w:val="20"/>
      <w:lang w:val="en-GB" w:eastAsia="en-US"/>
    </w:rPr>
  </w:style>
  <w:style w:type="paragraph" w:customStyle="1" w:styleId="CharChar2CharChar">
    <w:name w:val="Char Char2 Знак Знак Char Char"/>
    <w:basedOn w:val="a0"/>
    <w:rsid w:val="00285C6F"/>
    <w:pPr>
      <w:spacing w:before="60" w:after="60" w:line="240" w:lineRule="exact"/>
      <w:jc w:val="center"/>
    </w:pPr>
    <w:rPr>
      <w:b/>
      <w:bCs/>
      <w:sz w:val="28"/>
      <w:szCs w:val="28"/>
      <w:lang w:val="en-GB" w:eastAsia="en-US"/>
    </w:rPr>
  </w:style>
  <w:style w:type="paragraph" w:customStyle="1" w:styleId="CharChar10">
    <w:name w:val="Char Char1"/>
    <w:basedOn w:val="a0"/>
    <w:rsid w:val="00285C6F"/>
    <w:pPr>
      <w:widowControl w:val="0"/>
      <w:adjustRightInd w:val="0"/>
      <w:spacing w:after="160" w:line="240" w:lineRule="exact"/>
      <w:jc w:val="right"/>
    </w:pPr>
    <w:rPr>
      <w:sz w:val="20"/>
      <w:szCs w:val="20"/>
      <w:lang w:val="en-GB" w:eastAsia="en-US"/>
    </w:rPr>
  </w:style>
  <w:style w:type="character" w:customStyle="1" w:styleId="14">
    <w:name w:val="Текст Знак1"/>
    <w:locked/>
    <w:rsid w:val="00FF0BE3"/>
    <w:rPr>
      <w:bCs/>
      <w:sz w:val="26"/>
      <w:szCs w:val="26"/>
      <w:lang w:val="en-GB" w:eastAsia="en-US" w:bidi="ar-SA"/>
    </w:rPr>
  </w:style>
  <w:style w:type="paragraph" w:customStyle="1" w:styleId="af9">
    <w:name w:val="Стиль Текст_бюл + полужирный"/>
    <w:basedOn w:val="a"/>
    <w:link w:val="afa"/>
    <w:rsid w:val="00A43D1A"/>
    <w:pPr>
      <w:ind w:left="284" w:hanging="284"/>
      <w:jc w:val="left"/>
    </w:pPr>
    <w:rPr>
      <w:b/>
      <w:bCs/>
      <w:szCs w:val="24"/>
    </w:rPr>
  </w:style>
  <w:style w:type="character" w:customStyle="1" w:styleId="afa">
    <w:name w:val="Стиль Текст_бюл + полужирный Знак"/>
    <w:link w:val="af9"/>
    <w:rsid w:val="00A43D1A"/>
    <w:rPr>
      <w:rFonts w:eastAsia="MS Mincho"/>
      <w:b/>
      <w:bCs/>
      <w:sz w:val="26"/>
      <w:szCs w:val="24"/>
    </w:rPr>
  </w:style>
  <w:style w:type="character" w:customStyle="1" w:styleId="21">
    <w:name w:val="Заголовок 2 Знак"/>
    <w:link w:val="2"/>
    <w:uiPriority w:val="99"/>
    <w:rsid w:val="0082434F"/>
    <w:rPr>
      <w:rFonts w:eastAsia="MS Mincho"/>
      <w:b/>
      <w:bCs/>
      <w:i/>
      <w:kern w:val="32"/>
      <w:sz w:val="26"/>
      <w:szCs w:val="26"/>
    </w:rPr>
  </w:style>
  <w:style w:type="paragraph" w:customStyle="1" w:styleId="ItemList">
    <w:name w:val="Item List"/>
    <w:rsid w:val="00D343EB"/>
    <w:pPr>
      <w:numPr>
        <w:numId w:val="7"/>
      </w:numPr>
      <w:adjustRightInd w:val="0"/>
      <w:snapToGrid w:val="0"/>
      <w:spacing w:line="300" w:lineRule="auto"/>
      <w:jc w:val="both"/>
    </w:pPr>
    <w:rPr>
      <w:rFonts w:ascii="Arial" w:eastAsia="SimSun" w:hAnsi="Arial"/>
      <w:sz w:val="18"/>
      <w:szCs w:val="18"/>
      <w:lang w:val="en-US" w:eastAsia="zh-CN"/>
    </w:rPr>
  </w:style>
  <w:style w:type="paragraph" w:customStyle="1" w:styleId="NVGBullet">
    <w:name w:val="NVG Bullet"/>
    <w:basedOn w:val="a0"/>
    <w:rsid w:val="006341F3"/>
    <w:pPr>
      <w:numPr>
        <w:numId w:val="8"/>
      </w:numPr>
      <w:suppressAutoHyphens/>
      <w:spacing w:before="120"/>
    </w:pPr>
    <w:rPr>
      <w:rFonts w:ascii="Arial" w:hAnsi="Arial"/>
      <w:lang w:val="en-US" w:eastAsia="ar-SA" w:bidi="en-US"/>
    </w:rPr>
  </w:style>
  <w:style w:type="paragraph" w:customStyle="1" w:styleId="caaieiaie1">
    <w:name w:val="caaieiaie 1"/>
    <w:basedOn w:val="a0"/>
    <w:next w:val="a0"/>
    <w:rsid w:val="00753641"/>
    <w:pPr>
      <w:keepNext/>
      <w:jc w:val="center"/>
    </w:pPr>
    <w:rPr>
      <w:szCs w:val="20"/>
    </w:rPr>
  </w:style>
  <w:style w:type="paragraph" w:styleId="afb">
    <w:name w:val="List Paragraph"/>
    <w:basedOn w:val="a0"/>
    <w:uiPriority w:val="34"/>
    <w:qFormat/>
    <w:rsid w:val="008932EC"/>
    <w:pPr>
      <w:ind w:left="708"/>
    </w:pPr>
  </w:style>
  <w:style w:type="paragraph" w:customStyle="1" w:styleId="NVG">
    <w:name w:val="NVG Текст"/>
    <w:basedOn w:val="a0"/>
    <w:link w:val="NVGChar"/>
    <w:rsid w:val="00935B39"/>
    <w:pPr>
      <w:suppressAutoHyphens/>
      <w:spacing w:before="120"/>
      <w:ind w:right="-2" w:firstLine="540"/>
    </w:pPr>
    <w:rPr>
      <w:rFonts w:ascii="Arial" w:hAnsi="Arial"/>
      <w:lang w:val="en-US" w:eastAsia="ar-SA" w:bidi="en-US"/>
    </w:rPr>
  </w:style>
  <w:style w:type="character" w:customStyle="1" w:styleId="NVGChar">
    <w:name w:val="NVG Текст Char"/>
    <w:link w:val="NVG"/>
    <w:rsid w:val="00935B39"/>
    <w:rPr>
      <w:rFonts w:ascii="Arial" w:hAnsi="Arial"/>
      <w:sz w:val="24"/>
      <w:szCs w:val="24"/>
      <w:lang w:val="en-US" w:eastAsia="ar-SA" w:bidi="en-US"/>
    </w:rPr>
  </w:style>
  <w:style w:type="character" w:customStyle="1" w:styleId="WW8Num1z2">
    <w:name w:val="WW8Num1z2"/>
    <w:rsid w:val="00E54520"/>
    <w:rPr>
      <w:b/>
      <w:bCs/>
      <w:i/>
      <w:sz w:val="24"/>
      <w:szCs w:val="24"/>
    </w:rPr>
  </w:style>
  <w:style w:type="paragraph" w:customStyle="1" w:styleId="CharChar4CharCharCharCharCharChar">
    <w:name w:val="Char Char4 Знак Знак Char Char Знак Знак Char Char Знак Char Char"/>
    <w:basedOn w:val="a0"/>
    <w:rsid w:val="00437BF2"/>
    <w:pPr>
      <w:widowControl w:val="0"/>
      <w:adjustRightInd w:val="0"/>
      <w:spacing w:after="160" w:line="240" w:lineRule="exact"/>
      <w:jc w:val="right"/>
    </w:pPr>
    <w:rPr>
      <w:sz w:val="20"/>
      <w:szCs w:val="20"/>
      <w:lang w:val="en-GB" w:eastAsia="en-US"/>
    </w:rPr>
  </w:style>
  <w:style w:type="character" w:customStyle="1" w:styleId="12">
    <w:name w:val="Заголовок 1 Знак"/>
    <w:basedOn w:val="a2"/>
    <w:link w:val="1"/>
    <w:locked/>
    <w:rsid w:val="002C5A7E"/>
    <w:rPr>
      <w:rFonts w:ascii="Arial" w:eastAsia="MS Mincho" w:hAnsi="Arial" w:cs="Arial"/>
      <w:b/>
      <w:bCs/>
      <w:kern w:val="32"/>
      <w:sz w:val="28"/>
      <w:szCs w:val="28"/>
    </w:rPr>
  </w:style>
  <w:style w:type="paragraph" w:styleId="afc">
    <w:name w:val="Block Text"/>
    <w:basedOn w:val="a0"/>
    <w:rsid w:val="007F6DC9"/>
    <w:pPr>
      <w:tabs>
        <w:tab w:val="left" w:pos="5"/>
      </w:tabs>
      <w:ind w:left="5" w:right="101" w:firstLine="754"/>
      <w:jc w:val="both"/>
    </w:pPr>
    <w:rPr>
      <w:rFonts w:ascii="Arial Narrow" w:eastAsia="SimSun" w:hAnsi="Arial Narrow" w:cs="Arial Narrow"/>
      <w:sz w:val="20"/>
      <w:szCs w:val="20"/>
      <w:lang w:val="en-GB"/>
    </w:rPr>
  </w:style>
  <w:style w:type="paragraph" w:customStyle="1" w:styleId="CharCharCharCharCharCharCharCharCharChar">
    <w:name w:val="Знак Знак Char Char Знак Знак Char Char Знак Знак Char Char Знак Знак Char Char Знак Знак Char Char"/>
    <w:basedOn w:val="afd"/>
    <w:autoRedefine/>
    <w:rsid w:val="007F6DC9"/>
    <w:pPr>
      <w:widowControl w:val="0"/>
      <w:adjustRightInd w:val="0"/>
      <w:spacing w:line="436" w:lineRule="exact"/>
      <w:ind w:left="357"/>
      <w:outlineLvl w:val="3"/>
    </w:pPr>
    <w:rPr>
      <w:rFonts w:eastAsia="SimSun"/>
      <w:b/>
      <w:bCs/>
      <w:kern w:val="2"/>
      <w:sz w:val="24"/>
      <w:szCs w:val="24"/>
      <w:lang w:val="en-US" w:eastAsia="zh-CN"/>
    </w:rPr>
  </w:style>
  <w:style w:type="paragraph" w:styleId="afd">
    <w:name w:val="Document Map"/>
    <w:basedOn w:val="a0"/>
    <w:semiHidden/>
    <w:rsid w:val="007F6DC9"/>
    <w:pPr>
      <w:shd w:val="clear" w:color="auto" w:fill="000080"/>
    </w:pPr>
    <w:rPr>
      <w:rFonts w:ascii="Tahoma" w:hAnsi="Tahoma" w:cs="Tahoma"/>
      <w:sz w:val="20"/>
      <w:szCs w:val="20"/>
    </w:rPr>
  </w:style>
  <w:style w:type="paragraph" w:customStyle="1" w:styleId="afe">
    <w:name w:val="текст смк"/>
    <w:basedOn w:val="a0"/>
    <w:link w:val="aff"/>
    <w:rsid w:val="00983486"/>
    <w:pPr>
      <w:ind w:firstLine="567"/>
      <w:jc w:val="both"/>
    </w:pPr>
    <w:rPr>
      <w:sz w:val="26"/>
      <w:szCs w:val="20"/>
    </w:rPr>
  </w:style>
  <w:style w:type="character" w:customStyle="1" w:styleId="aff">
    <w:name w:val="текст смк Знак"/>
    <w:basedOn w:val="a2"/>
    <w:link w:val="afe"/>
    <w:rsid w:val="00983486"/>
    <w:rPr>
      <w:sz w:val="26"/>
      <w:lang w:val="ru-RU" w:eastAsia="ru-RU" w:bidi="ar-SA"/>
    </w:rPr>
  </w:style>
  <w:style w:type="paragraph" w:customStyle="1" w:styleId="15">
    <w:name w:val="Знак1"/>
    <w:basedOn w:val="a0"/>
    <w:rsid w:val="00835A0E"/>
    <w:pPr>
      <w:spacing w:after="160" w:line="240" w:lineRule="exact"/>
    </w:pPr>
    <w:rPr>
      <w:rFonts w:ascii="Verdana" w:hAnsi="Verdana" w:cs="Verdana"/>
      <w:sz w:val="20"/>
      <w:szCs w:val="20"/>
      <w:lang w:val="en-US" w:eastAsia="en-US"/>
    </w:rPr>
  </w:style>
  <w:style w:type="paragraph" w:styleId="aff0">
    <w:name w:val="Title"/>
    <w:basedOn w:val="a0"/>
    <w:link w:val="aff1"/>
    <w:qFormat/>
    <w:rsid w:val="00DC52B9"/>
    <w:pPr>
      <w:jc w:val="center"/>
    </w:pPr>
    <w:rPr>
      <w:b/>
      <w:sz w:val="32"/>
      <w:szCs w:val="20"/>
    </w:rPr>
  </w:style>
  <w:style w:type="character" w:customStyle="1" w:styleId="aff1">
    <w:name w:val="Название Знак"/>
    <w:basedOn w:val="a2"/>
    <w:link w:val="aff0"/>
    <w:rsid w:val="00DC52B9"/>
    <w:rPr>
      <w:b/>
      <w:sz w:val="32"/>
    </w:rPr>
  </w:style>
  <w:style w:type="paragraph" w:styleId="aff2">
    <w:name w:val="Revision"/>
    <w:hidden/>
    <w:uiPriority w:val="99"/>
    <w:semiHidden/>
    <w:rsid w:val="003D7D62"/>
    <w:rPr>
      <w:sz w:val="24"/>
      <w:szCs w:val="24"/>
    </w:rPr>
  </w:style>
  <w:style w:type="paragraph" w:customStyle="1" w:styleId="CharChar2CharChar0">
    <w:name w:val="Char Char2 Знак Знак Char Char"/>
    <w:basedOn w:val="a0"/>
    <w:rsid w:val="00E5182D"/>
    <w:pPr>
      <w:spacing w:before="60" w:after="60" w:line="240" w:lineRule="exact"/>
      <w:jc w:val="center"/>
    </w:pPr>
    <w:rPr>
      <w:b/>
      <w:bCs/>
      <w:sz w:val="28"/>
      <w:szCs w:val="28"/>
      <w:lang w:val="en-GB" w:eastAsia="en-US"/>
    </w:rPr>
  </w:style>
  <w:style w:type="paragraph" w:customStyle="1" w:styleId="CharChar11">
    <w:name w:val="Char Char1"/>
    <w:basedOn w:val="a0"/>
    <w:rsid w:val="00E5182D"/>
    <w:pPr>
      <w:widowControl w:val="0"/>
      <w:adjustRightInd w:val="0"/>
      <w:spacing w:after="160" w:line="240" w:lineRule="exact"/>
      <w:jc w:val="right"/>
    </w:pPr>
    <w:rPr>
      <w:sz w:val="20"/>
      <w:szCs w:val="20"/>
      <w:lang w:val="en-GB" w:eastAsia="en-US"/>
    </w:rPr>
  </w:style>
  <w:style w:type="paragraph" w:customStyle="1" w:styleId="16">
    <w:name w:val="Знак1"/>
    <w:basedOn w:val="a0"/>
    <w:rsid w:val="00E5182D"/>
    <w:pPr>
      <w:spacing w:after="160" w:line="240" w:lineRule="exact"/>
    </w:pPr>
    <w:rPr>
      <w:rFonts w:ascii="Verdana" w:hAnsi="Verdana" w:cs="Verdana"/>
      <w:sz w:val="20"/>
      <w:szCs w:val="20"/>
      <w:lang w:val="en-US" w:eastAsia="en-US"/>
    </w:rPr>
  </w:style>
  <w:style w:type="paragraph" w:customStyle="1" w:styleId="Text">
    <w:name w:val="Text"/>
    <w:basedOn w:val="a0"/>
    <w:rsid w:val="00114E0A"/>
    <w:pPr>
      <w:spacing w:line="320" w:lineRule="exact"/>
    </w:pPr>
  </w:style>
  <w:style w:type="character" w:customStyle="1" w:styleId="apple-converted-space">
    <w:name w:val="apple-converted-space"/>
    <w:basedOn w:val="a2"/>
    <w:rsid w:val="00DE0741"/>
  </w:style>
  <w:style w:type="character" w:styleId="aff3">
    <w:name w:val="Emphasis"/>
    <w:basedOn w:val="a2"/>
    <w:uiPriority w:val="20"/>
    <w:qFormat/>
    <w:rsid w:val="00DE0741"/>
    <w:rPr>
      <w:i/>
      <w:iCs/>
    </w:rPr>
  </w:style>
  <w:style w:type="character" w:customStyle="1" w:styleId="defaultdocbaseattributestylewithoutnowrap1">
    <w:name w:val="defaultdocbaseattributestylewithoutnowrap1"/>
    <w:rsid w:val="00712514"/>
    <w:rPr>
      <w:rFonts w:ascii="Tahoma" w:hAnsi="Tahoma" w:cs="Tahoma" w:hint="default"/>
      <w:sz w:val="18"/>
      <w:szCs w:val="18"/>
    </w:rPr>
  </w:style>
  <w:style w:type="paragraph" w:customStyle="1" w:styleId="10">
    <w:name w:val="Раздел 1"/>
    <w:basedOn w:val="a0"/>
    <w:qFormat/>
    <w:rsid w:val="00582494"/>
    <w:pPr>
      <w:keepNext/>
      <w:numPr>
        <w:numId w:val="17"/>
      </w:numPr>
      <w:autoSpaceDE w:val="0"/>
      <w:autoSpaceDN w:val="0"/>
      <w:adjustRightInd w:val="0"/>
      <w:spacing w:before="600" w:after="360"/>
      <w:jc w:val="both"/>
    </w:pPr>
    <w:rPr>
      <w:b/>
    </w:rPr>
  </w:style>
  <w:style w:type="paragraph" w:customStyle="1" w:styleId="11">
    <w:name w:val="Пункт раздела 1"/>
    <w:basedOn w:val="a0"/>
    <w:link w:val="17"/>
    <w:qFormat/>
    <w:rsid w:val="00582494"/>
    <w:pPr>
      <w:numPr>
        <w:ilvl w:val="1"/>
        <w:numId w:val="17"/>
      </w:numPr>
      <w:shd w:val="clear" w:color="auto" w:fill="FFFFFF"/>
      <w:tabs>
        <w:tab w:val="left" w:pos="264"/>
      </w:tabs>
      <w:suppressAutoHyphens/>
      <w:autoSpaceDE w:val="0"/>
      <w:autoSpaceDN w:val="0"/>
      <w:adjustRightInd w:val="0"/>
      <w:spacing w:line="312" w:lineRule="auto"/>
      <w:jc w:val="both"/>
    </w:pPr>
  </w:style>
  <w:style w:type="character" w:customStyle="1" w:styleId="17">
    <w:name w:val="Пункт раздела 1 Знак"/>
    <w:link w:val="11"/>
    <w:rsid w:val="00582494"/>
    <w:rPr>
      <w:sz w:val="24"/>
      <w:szCs w:val="24"/>
      <w:shd w:val="clear" w:color="auto" w:fill="FFFFFF"/>
    </w:rPr>
  </w:style>
  <w:style w:type="character" w:styleId="aff4">
    <w:name w:val="Strong"/>
    <w:basedOn w:val="a2"/>
    <w:uiPriority w:val="22"/>
    <w:qFormat/>
    <w:rsid w:val="00D46719"/>
    <w:rPr>
      <w:b/>
      <w:bCs/>
    </w:rPr>
  </w:style>
  <w:style w:type="paragraph" w:styleId="aff5">
    <w:name w:val="TOC Heading"/>
    <w:basedOn w:val="1"/>
    <w:next w:val="a0"/>
    <w:uiPriority w:val="39"/>
    <w:semiHidden/>
    <w:unhideWhenUsed/>
    <w:qFormat/>
    <w:rsid w:val="009771EF"/>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lang w:eastAsia="en-US"/>
    </w:rPr>
  </w:style>
  <w:style w:type="paragraph" w:customStyle="1" w:styleId="18">
    <w:name w:val="Стиль1"/>
    <w:basedOn w:val="2"/>
    <w:qFormat/>
    <w:rsid w:val="002C5A7E"/>
  </w:style>
  <w:style w:type="paragraph" w:customStyle="1" w:styleId="26">
    <w:name w:val="Стиль Заголовок 2 + Перед:  6 пт"/>
    <w:basedOn w:val="2"/>
    <w:next w:val="53"/>
    <w:rsid w:val="000D20E4"/>
    <w:rPr>
      <w:rFonts w:eastAsia="Times New Roman"/>
      <w:iCs/>
      <w:szCs w:val="20"/>
    </w:rPr>
  </w:style>
  <w:style w:type="paragraph" w:styleId="5">
    <w:name w:val="List Number 5"/>
    <w:basedOn w:val="a0"/>
    <w:rsid w:val="000D20E4"/>
    <w:pPr>
      <w:numPr>
        <w:numId w:val="43"/>
      </w:numPr>
      <w:contextualSpacing/>
    </w:pPr>
  </w:style>
  <w:style w:type="paragraph" w:styleId="53">
    <w:name w:val="List 5"/>
    <w:basedOn w:val="a0"/>
    <w:rsid w:val="000D20E4"/>
    <w:pPr>
      <w:ind w:left="1415" w:hanging="283"/>
      <w:contextualSpacing/>
    </w:pPr>
  </w:style>
  <w:style w:type="paragraph" w:styleId="24">
    <w:name w:val="Body Text Indent 2"/>
    <w:basedOn w:val="a0"/>
    <w:link w:val="25"/>
    <w:rsid w:val="00AD433A"/>
    <w:pPr>
      <w:spacing w:after="120" w:line="480" w:lineRule="auto"/>
      <w:ind w:left="283"/>
    </w:pPr>
  </w:style>
  <w:style w:type="character" w:customStyle="1" w:styleId="25">
    <w:name w:val="Основной текст с отступом 2 Знак"/>
    <w:basedOn w:val="a2"/>
    <w:link w:val="24"/>
    <w:rsid w:val="00AD43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9353">
      <w:bodyDiv w:val="1"/>
      <w:marLeft w:val="0"/>
      <w:marRight w:val="0"/>
      <w:marTop w:val="0"/>
      <w:marBottom w:val="0"/>
      <w:divBdr>
        <w:top w:val="none" w:sz="0" w:space="0" w:color="auto"/>
        <w:left w:val="none" w:sz="0" w:space="0" w:color="auto"/>
        <w:bottom w:val="none" w:sz="0" w:space="0" w:color="auto"/>
        <w:right w:val="none" w:sz="0" w:space="0" w:color="auto"/>
      </w:divBdr>
      <w:divsChild>
        <w:div w:id="1878545934">
          <w:marLeft w:val="0"/>
          <w:marRight w:val="0"/>
          <w:marTop w:val="0"/>
          <w:marBottom w:val="0"/>
          <w:divBdr>
            <w:top w:val="none" w:sz="0" w:space="0" w:color="auto"/>
            <w:left w:val="none" w:sz="0" w:space="0" w:color="auto"/>
            <w:bottom w:val="none" w:sz="0" w:space="0" w:color="auto"/>
            <w:right w:val="none" w:sz="0" w:space="0" w:color="auto"/>
          </w:divBdr>
        </w:div>
      </w:divsChild>
    </w:div>
    <w:div w:id="33621451">
      <w:bodyDiv w:val="1"/>
      <w:marLeft w:val="0"/>
      <w:marRight w:val="0"/>
      <w:marTop w:val="0"/>
      <w:marBottom w:val="0"/>
      <w:divBdr>
        <w:top w:val="none" w:sz="0" w:space="0" w:color="auto"/>
        <w:left w:val="none" w:sz="0" w:space="0" w:color="auto"/>
        <w:bottom w:val="none" w:sz="0" w:space="0" w:color="auto"/>
        <w:right w:val="none" w:sz="0" w:space="0" w:color="auto"/>
      </w:divBdr>
    </w:div>
    <w:div w:id="55007928">
      <w:bodyDiv w:val="1"/>
      <w:marLeft w:val="0"/>
      <w:marRight w:val="0"/>
      <w:marTop w:val="0"/>
      <w:marBottom w:val="0"/>
      <w:divBdr>
        <w:top w:val="none" w:sz="0" w:space="0" w:color="auto"/>
        <w:left w:val="none" w:sz="0" w:space="0" w:color="auto"/>
        <w:bottom w:val="none" w:sz="0" w:space="0" w:color="auto"/>
        <w:right w:val="none" w:sz="0" w:space="0" w:color="auto"/>
      </w:divBdr>
    </w:div>
    <w:div w:id="68769324">
      <w:bodyDiv w:val="1"/>
      <w:marLeft w:val="0"/>
      <w:marRight w:val="0"/>
      <w:marTop w:val="0"/>
      <w:marBottom w:val="0"/>
      <w:divBdr>
        <w:top w:val="none" w:sz="0" w:space="0" w:color="auto"/>
        <w:left w:val="none" w:sz="0" w:space="0" w:color="auto"/>
        <w:bottom w:val="none" w:sz="0" w:space="0" w:color="auto"/>
        <w:right w:val="none" w:sz="0" w:space="0" w:color="auto"/>
      </w:divBdr>
    </w:div>
    <w:div w:id="160432742">
      <w:bodyDiv w:val="1"/>
      <w:marLeft w:val="0"/>
      <w:marRight w:val="0"/>
      <w:marTop w:val="0"/>
      <w:marBottom w:val="0"/>
      <w:divBdr>
        <w:top w:val="none" w:sz="0" w:space="0" w:color="auto"/>
        <w:left w:val="none" w:sz="0" w:space="0" w:color="auto"/>
        <w:bottom w:val="none" w:sz="0" w:space="0" w:color="auto"/>
        <w:right w:val="none" w:sz="0" w:space="0" w:color="auto"/>
      </w:divBdr>
      <w:divsChild>
        <w:div w:id="360132972">
          <w:marLeft w:val="0"/>
          <w:marRight w:val="0"/>
          <w:marTop w:val="0"/>
          <w:marBottom w:val="0"/>
          <w:divBdr>
            <w:top w:val="none" w:sz="0" w:space="0" w:color="auto"/>
            <w:left w:val="none" w:sz="0" w:space="0" w:color="auto"/>
            <w:bottom w:val="none" w:sz="0" w:space="0" w:color="auto"/>
            <w:right w:val="none" w:sz="0" w:space="0" w:color="auto"/>
          </w:divBdr>
          <w:divsChild>
            <w:div w:id="57058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5913">
      <w:bodyDiv w:val="1"/>
      <w:marLeft w:val="0"/>
      <w:marRight w:val="0"/>
      <w:marTop w:val="0"/>
      <w:marBottom w:val="0"/>
      <w:divBdr>
        <w:top w:val="none" w:sz="0" w:space="0" w:color="auto"/>
        <w:left w:val="none" w:sz="0" w:space="0" w:color="auto"/>
        <w:bottom w:val="none" w:sz="0" w:space="0" w:color="auto"/>
        <w:right w:val="none" w:sz="0" w:space="0" w:color="auto"/>
      </w:divBdr>
    </w:div>
    <w:div w:id="370810050">
      <w:bodyDiv w:val="1"/>
      <w:marLeft w:val="0"/>
      <w:marRight w:val="0"/>
      <w:marTop w:val="0"/>
      <w:marBottom w:val="0"/>
      <w:divBdr>
        <w:top w:val="none" w:sz="0" w:space="0" w:color="auto"/>
        <w:left w:val="none" w:sz="0" w:space="0" w:color="auto"/>
        <w:bottom w:val="none" w:sz="0" w:space="0" w:color="auto"/>
        <w:right w:val="none" w:sz="0" w:space="0" w:color="auto"/>
      </w:divBdr>
    </w:div>
    <w:div w:id="381754583">
      <w:bodyDiv w:val="1"/>
      <w:marLeft w:val="0"/>
      <w:marRight w:val="0"/>
      <w:marTop w:val="0"/>
      <w:marBottom w:val="0"/>
      <w:divBdr>
        <w:top w:val="none" w:sz="0" w:space="0" w:color="auto"/>
        <w:left w:val="none" w:sz="0" w:space="0" w:color="auto"/>
        <w:bottom w:val="none" w:sz="0" w:space="0" w:color="auto"/>
        <w:right w:val="none" w:sz="0" w:space="0" w:color="auto"/>
      </w:divBdr>
    </w:div>
    <w:div w:id="406807989">
      <w:bodyDiv w:val="1"/>
      <w:marLeft w:val="0"/>
      <w:marRight w:val="0"/>
      <w:marTop w:val="0"/>
      <w:marBottom w:val="0"/>
      <w:divBdr>
        <w:top w:val="none" w:sz="0" w:space="0" w:color="auto"/>
        <w:left w:val="none" w:sz="0" w:space="0" w:color="auto"/>
        <w:bottom w:val="none" w:sz="0" w:space="0" w:color="auto"/>
        <w:right w:val="none" w:sz="0" w:space="0" w:color="auto"/>
      </w:divBdr>
    </w:div>
    <w:div w:id="474879441">
      <w:bodyDiv w:val="1"/>
      <w:marLeft w:val="0"/>
      <w:marRight w:val="0"/>
      <w:marTop w:val="0"/>
      <w:marBottom w:val="0"/>
      <w:divBdr>
        <w:top w:val="none" w:sz="0" w:space="0" w:color="auto"/>
        <w:left w:val="none" w:sz="0" w:space="0" w:color="auto"/>
        <w:bottom w:val="none" w:sz="0" w:space="0" w:color="auto"/>
        <w:right w:val="none" w:sz="0" w:space="0" w:color="auto"/>
      </w:divBdr>
      <w:divsChild>
        <w:div w:id="54205496">
          <w:marLeft w:val="0"/>
          <w:marRight w:val="0"/>
          <w:marTop w:val="0"/>
          <w:marBottom w:val="0"/>
          <w:divBdr>
            <w:top w:val="none" w:sz="0" w:space="0" w:color="auto"/>
            <w:left w:val="none" w:sz="0" w:space="0" w:color="auto"/>
            <w:bottom w:val="none" w:sz="0" w:space="0" w:color="auto"/>
            <w:right w:val="none" w:sz="0" w:space="0" w:color="auto"/>
          </w:divBdr>
        </w:div>
        <w:div w:id="1708022493">
          <w:marLeft w:val="0"/>
          <w:marRight w:val="0"/>
          <w:marTop w:val="0"/>
          <w:marBottom w:val="0"/>
          <w:divBdr>
            <w:top w:val="none" w:sz="0" w:space="0" w:color="auto"/>
            <w:left w:val="none" w:sz="0" w:space="0" w:color="auto"/>
            <w:bottom w:val="none" w:sz="0" w:space="0" w:color="auto"/>
            <w:right w:val="none" w:sz="0" w:space="0" w:color="auto"/>
          </w:divBdr>
        </w:div>
      </w:divsChild>
    </w:div>
    <w:div w:id="700787449">
      <w:bodyDiv w:val="1"/>
      <w:marLeft w:val="0"/>
      <w:marRight w:val="0"/>
      <w:marTop w:val="0"/>
      <w:marBottom w:val="0"/>
      <w:divBdr>
        <w:top w:val="none" w:sz="0" w:space="0" w:color="auto"/>
        <w:left w:val="none" w:sz="0" w:space="0" w:color="auto"/>
        <w:bottom w:val="none" w:sz="0" w:space="0" w:color="auto"/>
        <w:right w:val="none" w:sz="0" w:space="0" w:color="auto"/>
      </w:divBdr>
    </w:div>
    <w:div w:id="873690069">
      <w:bodyDiv w:val="1"/>
      <w:marLeft w:val="0"/>
      <w:marRight w:val="0"/>
      <w:marTop w:val="0"/>
      <w:marBottom w:val="0"/>
      <w:divBdr>
        <w:top w:val="none" w:sz="0" w:space="0" w:color="auto"/>
        <w:left w:val="none" w:sz="0" w:space="0" w:color="auto"/>
        <w:bottom w:val="none" w:sz="0" w:space="0" w:color="auto"/>
        <w:right w:val="none" w:sz="0" w:space="0" w:color="auto"/>
      </w:divBdr>
      <w:divsChild>
        <w:div w:id="1460494838">
          <w:marLeft w:val="0"/>
          <w:marRight w:val="0"/>
          <w:marTop w:val="0"/>
          <w:marBottom w:val="0"/>
          <w:divBdr>
            <w:top w:val="none" w:sz="0" w:space="0" w:color="auto"/>
            <w:left w:val="none" w:sz="0" w:space="0" w:color="auto"/>
            <w:bottom w:val="none" w:sz="0" w:space="0" w:color="auto"/>
            <w:right w:val="none" w:sz="0" w:space="0" w:color="auto"/>
          </w:divBdr>
          <w:divsChild>
            <w:div w:id="32343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325775">
      <w:bodyDiv w:val="1"/>
      <w:marLeft w:val="0"/>
      <w:marRight w:val="0"/>
      <w:marTop w:val="0"/>
      <w:marBottom w:val="0"/>
      <w:divBdr>
        <w:top w:val="none" w:sz="0" w:space="0" w:color="auto"/>
        <w:left w:val="none" w:sz="0" w:space="0" w:color="auto"/>
        <w:bottom w:val="none" w:sz="0" w:space="0" w:color="auto"/>
        <w:right w:val="none" w:sz="0" w:space="0" w:color="auto"/>
      </w:divBdr>
    </w:div>
    <w:div w:id="955410327">
      <w:bodyDiv w:val="1"/>
      <w:marLeft w:val="0"/>
      <w:marRight w:val="0"/>
      <w:marTop w:val="0"/>
      <w:marBottom w:val="0"/>
      <w:divBdr>
        <w:top w:val="none" w:sz="0" w:space="0" w:color="auto"/>
        <w:left w:val="none" w:sz="0" w:space="0" w:color="auto"/>
        <w:bottom w:val="none" w:sz="0" w:space="0" w:color="auto"/>
        <w:right w:val="none" w:sz="0" w:space="0" w:color="auto"/>
      </w:divBdr>
    </w:div>
    <w:div w:id="982999790">
      <w:bodyDiv w:val="1"/>
      <w:marLeft w:val="0"/>
      <w:marRight w:val="0"/>
      <w:marTop w:val="0"/>
      <w:marBottom w:val="0"/>
      <w:divBdr>
        <w:top w:val="none" w:sz="0" w:space="0" w:color="auto"/>
        <w:left w:val="none" w:sz="0" w:space="0" w:color="auto"/>
        <w:bottom w:val="none" w:sz="0" w:space="0" w:color="auto"/>
        <w:right w:val="none" w:sz="0" w:space="0" w:color="auto"/>
      </w:divBdr>
    </w:div>
    <w:div w:id="1008631744">
      <w:bodyDiv w:val="1"/>
      <w:marLeft w:val="0"/>
      <w:marRight w:val="0"/>
      <w:marTop w:val="0"/>
      <w:marBottom w:val="0"/>
      <w:divBdr>
        <w:top w:val="none" w:sz="0" w:space="0" w:color="auto"/>
        <w:left w:val="none" w:sz="0" w:space="0" w:color="auto"/>
        <w:bottom w:val="none" w:sz="0" w:space="0" w:color="auto"/>
        <w:right w:val="none" w:sz="0" w:space="0" w:color="auto"/>
      </w:divBdr>
    </w:div>
    <w:div w:id="1070157069">
      <w:bodyDiv w:val="1"/>
      <w:marLeft w:val="0"/>
      <w:marRight w:val="0"/>
      <w:marTop w:val="0"/>
      <w:marBottom w:val="0"/>
      <w:divBdr>
        <w:top w:val="none" w:sz="0" w:space="0" w:color="auto"/>
        <w:left w:val="none" w:sz="0" w:space="0" w:color="auto"/>
        <w:bottom w:val="none" w:sz="0" w:space="0" w:color="auto"/>
        <w:right w:val="none" w:sz="0" w:space="0" w:color="auto"/>
      </w:divBdr>
    </w:div>
    <w:div w:id="1083255959">
      <w:bodyDiv w:val="1"/>
      <w:marLeft w:val="0"/>
      <w:marRight w:val="0"/>
      <w:marTop w:val="0"/>
      <w:marBottom w:val="0"/>
      <w:divBdr>
        <w:top w:val="none" w:sz="0" w:space="0" w:color="auto"/>
        <w:left w:val="none" w:sz="0" w:space="0" w:color="auto"/>
        <w:bottom w:val="none" w:sz="0" w:space="0" w:color="auto"/>
        <w:right w:val="none" w:sz="0" w:space="0" w:color="auto"/>
      </w:divBdr>
      <w:divsChild>
        <w:div w:id="2019381472">
          <w:marLeft w:val="0"/>
          <w:marRight w:val="0"/>
          <w:marTop w:val="0"/>
          <w:marBottom w:val="0"/>
          <w:divBdr>
            <w:top w:val="none" w:sz="0" w:space="0" w:color="auto"/>
            <w:left w:val="none" w:sz="0" w:space="0" w:color="auto"/>
            <w:bottom w:val="none" w:sz="0" w:space="0" w:color="auto"/>
            <w:right w:val="none" w:sz="0" w:space="0" w:color="auto"/>
          </w:divBdr>
        </w:div>
      </w:divsChild>
    </w:div>
    <w:div w:id="1098217868">
      <w:bodyDiv w:val="1"/>
      <w:marLeft w:val="0"/>
      <w:marRight w:val="0"/>
      <w:marTop w:val="0"/>
      <w:marBottom w:val="0"/>
      <w:divBdr>
        <w:top w:val="none" w:sz="0" w:space="0" w:color="auto"/>
        <w:left w:val="none" w:sz="0" w:space="0" w:color="auto"/>
        <w:bottom w:val="none" w:sz="0" w:space="0" w:color="auto"/>
        <w:right w:val="none" w:sz="0" w:space="0" w:color="auto"/>
      </w:divBdr>
    </w:div>
    <w:div w:id="1152405209">
      <w:bodyDiv w:val="1"/>
      <w:marLeft w:val="0"/>
      <w:marRight w:val="0"/>
      <w:marTop w:val="0"/>
      <w:marBottom w:val="0"/>
      <w:divBdr>
        <w:top w:val="none" w:sz="0" w:space="0" w:color="auto"/>
        <w:left w:val="none" w:sz="0" w:space="0" w:color="auto"/>
        <w:bottom w:val="none" w:sz="0" w:space="0" w:color="auto"/>
        <w:right w:val="none" w:sz="0" w:space="0" w:color="auto"/>
      </w:divBdr>
    </w:div>
    <w:div w:id="1214196389">
      <w:bodyDiv w:val="1"/>
      <w:marLeft w:val="0"/>
      <w:marRight w:val="0"/>
      <w:marTop w:val="0"/>
      <w:marBottom w:val="0"/>
      <w:divBdr>
        <w:top w:val="none" w:sz="0" w:space="0" w:color="auto"/>
        <w:left w:val="none" w:sz="0" w:space="0" w:color="auto"/>
        <w:bottom w:val="none" w:sz="0" w:space="0" w:color="auto"/>
        <w:right w:val="none" w:sz="0" w:space="0" w:color="auto"/>
      </w:divBdr>
    </w:div>
    <w:div w:id="1221358022">
      <w:bodyDiv w:val="1"/>
      <w:marLeft w:val="0"/>
      <w:marRight w:val="0"/>
      <w:marTop w:val="0"/>
      <w:marBottom w:val="0"/>
      <w:divBdr>
        <w:top w:val="none" w:sz="0" w:space="0" w:color="auto"/>
        <w:left w:val="none" w:sz="0" w:space="0" w:color="auto"/>
        <w:bottom w:val="none" w:sz="0" w:space="0" w:color="auto"/>
        <w:right w:val="none" w:sz="0" w:space="0" w:color="auto"/>
      </w:divBdr>
    </w:div>
    <w:div w:id="1283338209">
      <w:bodyDiv w:val="1"/>
      <w:marLeft w:val="0"/>
      <w:marRight w:val="0"/>
      <w:marTop w:val="0"/>
      <w:marBottom w:val="0"/>
      <w:divBdr>
        <w:top w:val="none" w:sz="0" w:space="0" w:color="auto"/>
        <w:left w:val="none" w:sz="0" w:space="0" w:color="auto"/>
        <w:bottom w:val="none" w:sz="0" w:space="0" w:color="auto"/>
        <w:right w:val="none" w:sz="0" w:space="0" w:color="auto"/>
      </w:divBdr>
    </w:div>
    <w:div w:id="1303728266">
      <w:bodyDiv w:val="1"/>
      <w:marLeft w:val="0"/>
      <w:marRight w:val="0"/>
      <w:marTop w:val="0"/>
      <w:marBottom w:val="0"/>
      <w:divBdr>
        <w:top w:val="none" w:sz="0" w:space="0" w:color="auto"/>
        <w:left w:val="none" w:sz="0" w:space="0" w:color="auto"/>
        <w:bottom w:val="none" w:sz="0" w:space="0" w:color="auto"/>
        <w:right w:val="none" w:sz="0" w:space="0" w:color="auto"/>
      </w:divBdr>
    </w:div>
    <w:div w:id="1492672432">
      <w:bodyDiv w:val="1"/>
      <w:marLeft w:val="0"/>
      <w:marRight w:val="0"/>
      <w:marTop w:val="0"/>
      <w:marBottom w:val="0"/>
      <w:divBdr>
        <w:top w:val="none" w:sz="0" w:space="0" w:color="auto"/>
        <w:left w:val="none" w:sz="0" w:space="0" w:color="auto"/>
        <w:bottom w:val="none" w:sz="0" w:space="0" w:color="auto"/>
        <w:right w:val="none" w:sz="0" w:space="0" w:color="auto"/>
      </w:divBdr>
      <w:divsChild>
        <w:div w:id="694817296">
          <w:marLeft w:val="547"/>
          <w:marRight w:val="0"/>
          <w:marTop w:val="0"/>
          <w:marBottom w:val="0"/>
          <w:divBdr>
            <w:top w:val="none" w:sz="0" w:space="0" w:color="auto"/>
            <w:left w:val="none" w:sz="0" w:space="0" w:color="auto"/>
            <w:bottom w:val="none" w:sz="0" w:space="0" w:color="auto"/>
            <w:right w:val="none" w:sz="0" w:space="0" w:color="auto"/>
          </w:divBdr>
        </w:div>
        <w:div w:id="1835684932">
          <w:marLeft w:val="547"/>
          <w:marRight w:val="0"/>
          <w:marTop w:val="0"/>
          <w:marBottom w:val="0"/>
          <w:divBdr>
            <w:top w:val="none" w:sz="0" w:space="0" w:color="auto"/>
            <w:left w:val="none" w:sz="0" w:space="0" w:color="auto"/>
            <w:bottom w:val="none" w:sz="0" w:space="0" w:color="auto"/>
            <w:right w:val="none" w:sz="0" w:space="0" w:color="auto"/>
          </w:divBdr>
        </w:div>
      </w:divsChild>
    </w:div>
    <w:div w:id="1562517666">
      <w:bodyDiv w:val="1"/>
      <w:marLeft w:val="0"/>
      <w:marRight w:val="0"/>
      <w:marTop w:val="0"/>
      <w:marBottom w:val="0"/>
      <w:divBdr>
        <w:top w:val="none" w:sz="0" w:space="0" w:color="auto"/>
        <w:left w:val="none" w:sz="0" w:space="0" w:color="auto"/>
        <w:bottom w:val="none" w:sz="0" w:space="0" w:color="auto"/>
        <w:right w:val="none" w:sz="0" w:space="0" w:color="auto"/>
      </w:divBdr>
    </w:div>
    <w:div w:id="1575967816">
      <w:bodyDiv w:val="1"/>
      <w:marLeft w:val="0"/>
      <w:marRight w:val="0"/>
      <w:marTop w:val="0"/>
      <w:marBottom w:val="0"/>
      <w:divBdr>
        <w:top w:val="none" w:sz="0" w:space="0" w:color="auto"/>
        <w:left w:val="none" w:sz="0" w:space="0" w:color="auto"/>
        <w:bottom w:val="none" w:sz="0" w:space="0" w:color="auto"/>
        <w:right w:val="none" w:sz="0" w:space="0" w:color="auto"/>
      </w:divBdr>
    </w:div>
    <w:div w:id="1652951957">
      <w:bodyDiv w:val="1"/>
      <w:marLeft w:val="0"/>
      <w:marRight w:val="0"/>
      <w:marTop w:val="0"/>
      <w:marBottom w:val="0"/>
      <w:divBdr>
        <w:top w:val="none" w:sz="0" w:space="0" w:color="auto"/>
        <w:left w:val="none" w:sz="0" w:space="0" w:color="auto"/>
        <w:bottom w:val="none" w:sz="0" w:space="0" w:color="auto"/>
        <w:right w:val="none" w:sz="0" w:space="0" w:color="auto"/>
      </w:divBdr>
    </w:div>
    <w:div w:id="1800680918">
      <w:bodyDiv w:val="1"/>
      <w:marLeft w:val="0"/>
      <w:marRight w:val="0"/>
      <w:marTop w:val="0"/>
      <w:marBottom w:val="0"/>
      <w:divBdr>
        <w:top w:val="none" w:sz="0" w:space="0" w:color="auto"/>
        <w:left w:val="none" w:sz="0" w:space="0" w:color="auto"/>
        <w:bottom w:val="none" w:sz="0" w:space="0" w:color="auto"/>
        <w:right w:val="none" w:sz="0" w:space="0" w:color="auto"/>
      </w:divBdr>
    </w:div>
    <w:div w:id="1837526996">
      <w:bodyDiv w:val="1"/>
      <w:marLeft w:val="0"/>
      <w:marRight w:val="0"/>
      <w:marTop w:val="0"/>
      <w:marBottom w:val="0"/>
      <w:divBdr>
        <w:top w:val="none" w:sz="0" w:space="0" w:color="auto"/>
        <w:left w:val="none" w:sz="0" w:space="0" w:color="auto"/>
        <w:bottom w:val="none" w:sz="0" w:space="0" w:color="auto"/>
        <w:right w:val="none" w:sz="0" w:space="0" w:color="auto"/>
      </w:divBdr>
    </w:div>
    <w:div w:id="1879657384">
      <w:bodyDiv w:val="1"/>
      <w:marLeft w:val="0"/>
      <w:marRight w:val="0"/>
      <w:marTop w:val="0"/>
      <w:marBottom w:val="0"/>
      <w:divBdr>
        <w:top w:val="none" w:sz="0" w:space="0" w:color="auto"/>
        <w:left w:val="none" w:sz="0" w:space="0" w:color="auto"/>
        <w:bottom w:val="none" w:sz="0" w:space="0" w:color="auto"/>
        <w:right w:val="none" w:sz="0" w:space="0" w:color="auto"/>
      </w:divBdr>
    </w:div>
    <w:div w:id="1933052542">
      <w:bodyDiv w:val="1"/>
      <w:marLeft w:val="0"/>
      <w:marRight w:val="0"/>
      <w:marTop w:val="0"/>
      <w:marBottom w:val="0"/>
      <w:divBdr>
        <w:top w:val="none" w:sz="0" w:space="0" w:color="auto"/>
        <w:left w:val="none" w:sz="0" w:space="0" w:color="auto"/>
        <w:bottom w:val="none" w:sz="0" w:space="0" w:color="auto"/>
        <w:right w:val="none" w:sz="0" w:space="0" w:color="auto"/>
      </w:divBdr>
    </w:div>
    <w:div w:id="205207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ortal.rt.ru/wps/myportal/Home/servises/ind-registry/!ut/p/a1/04_Sj9CPykssy0xPLMnMz0vMAfGjzOL9jIwsPCycDbwNTDwsDBz9nDxNAr1CjAyCTIAKIoEKnN0dPUzMfQwM3ANNnAw8zX39vV2DLIwNPM2I02-AAzgaENIfrh-FqsTfycTEwNHbP8DRzMDS0N3RDKoAnxPBCvC4oSA3NMIg01MRAJGkTkU!/" TargetMode="External"/><Relationship Id="rId18" Type="http://schemas.openxmlformats.org/officeDocument/2006/relationships/hyperlink" Target="https://www.portal.rt.ru/wps/myportal/Home/servises/ind-registr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portal.rt.ru/wps/myportal/Home/servises/ind-registry/!ut/p/a1/04_Sj9CPykssy0xPLMnMz0vMAfGjzOL9jIwsPCycDbwNTDwsDBz9nDxNAr1CjAyCTIAKIoEKnN0dPUzMfQwM3ANNnAw8zX39vV2DLIwNPM2I02-AAzgaENIfrh-FqsTfycTEwNHbP8DRzMDS0N3RDKoAnxPBCvC4oSA3NMIg01MRAJGkTkU!/" TargetMode="External"/><Relationship Id="rId7" Type="http://schemas.openxmlformats.org/officeDocument/2006/relationships/webSettings" Target="webSettings.xml"/><Relationship Id="rId12" Type="http://schemas.openxmlformats.org/officeDocument/2006/relationships/hyperlink" Target="https://www.portal.rt.ru/wps/myportal/Home/servises/ind-registry" TargetMode="External"/><Relationship Id="rId17" Type="http://schemas.openxmlformats.org/officeDocument/2006/relationships/package" Target="embeddings/_________Microsoft_Visio1.vsdx"/><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package" Target="embeddings/_________Microsoft_Visio2.vsdx"/><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ortal.rt.ru/wps/myportal/Home/servises/ind-registry/!ut/p/a1/04_Sj9CPykssy0xPLMnMz0vMAfGjzOL9jIwsPCycDbwNTDwsDBz9nDxNAr1CjAyCTIAKIoEKnN0dPUzMfQwM3ANNnAw8zX39vV2DLIwNPM2I02-AAzgaENIfrh-FqsTfycTEwNHbP8DRzMDS0N3RDKoAnxPBCvC4oSA3NMIg01MRAJGkTkU!/"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portal.rt.ru/wps/myportal/Home/servises/ind-registry" TargetMode="External"/><Relationship Id="rId23" Type="http://schemas.openxmlformats.org/officeDocument/2006/relationships/footer" Target="footer1.xml"/><Relationship Id="rId10" Type="http://schemas.openxmlformats.org/officeDocument/2006/relationships/hyperlink" Target="https://www.portal.rt.ru/wps/myportal/Home/servises/ind-registry/!ut/p/a1/04_Sj9CPykssy0xPLMnMz0vMAfGjzOL9jIwsPCycDbwNTDwsDBz9nDxNAr1CjAyCTIAKIoEKnN0dPUzMfQwM3ANNnAw8zX39vV2DLIwNPM2I02-AAzgaENIfrh-FqsTfycTEwNHbP8DRzMDS0N3RDKoAnxPBCvC4oSA3NMIg01MRAJGkTkU!/" TargetMode="External"/><Relationship Id="rId19"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ortal.rt.ru/wps/myportal/Home/servises/ind-registry/!ut/p/a1/04_Sj9CPykssy0xPLMnMz0vMAfGjzOL9jIwsPCycDbwNTDwsDBz9nDxNAr1CjAyCTIAKIoEKnN0dPUzMfQwM3ANNnAw8zX39vV2DLIwNPM2I02-AAzgaENIfrh-FqsTfycTEwNHbP8DRzMDS0N3RDKoAnxPBCvC4oSA3NMIg01MRAJGkTk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130A6-38ED-442A-9ADC-F1D790366F66}">
  <ds:schemaRefs>
    <ds:schemaRef ds:uri="http://schemas.openxmlformats.org/officeDocument/2006/bibliography"/>
  </ds:schemaRefs>
</ds:datastoreItem>
</file>

<file path=customXml/itemProps2.xml><?xml version="1.0" encoding="utf-8"?>
<ds:datastoreItem xmlns:ds="http://schemas.openxmlformats.org/officeDocument/2006/customXml" ds:itemID="{00B4CC37-2321-41AE-A669-CA23931DAC72}">
  <ds:schemaRefs>
    <ds:schemaRef ds:uri="http://schemas.openxmlformats.org/officeDocument/2006/bibliography"/>
  </ds:schemaRefs>
</ds:datastoreItem>
</file>

<file path=customXml/itemProps3.xml><?xml version="1.0" encoding="utf-8"?>
<ds:datastoreItem xmlns:ds="http://schemas.openxmlformats.org/officeDocument/2006/customXml" ds:itemID="{CAEAE50F-F642-4A6A-A413-E81B4078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6941</Words>
  <Characters>39565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ТТ к MSAN xDSL</vt:lpstr>
    </vt:vector>
  </TitlesOfParts>
  <Company>Rostelecom</Company>
  <LinksUpToDate>false</LinksUpToDate>
  <CharactersWithSpaces>46414</CharactersWithSpaces>
  <SharedDoc>false</SharedDoc>
  <HLinks>
    <vt:vector size="186" baseType="variant">
      <vt:variant>
        <vt:i4>1507342</vt:i4>
      </vt:variant>
      <vt:variant>
        <vt:i4>180</vt:i4>
      </vt:variant>
      <vt:variant>
        <vt:i4>0</vt:i4>
      </vt:variant>
      <vt:variant>
        <vt:i4>5</vt:i4>
      </vt:variant>
      <vt:variant>
        <vt:lpwstr>https://my.rt.ru/vnd_stg/Docs_Test/Forms/DispForm.aspx?ID=7418</vt:lpwstr>
      </vt:variant>
      <vt:variant>
        <vt:lpwstr/>
      </vt:variant>
      <vt:variant>
        <vt:i4>6291466</vt:i4>
      </vt:variant>
      <vt:variant>
        <vt:i4>177</vt:i4>
      </vt:variant>
      <vt:variant>
        <vt:i4>0</vt:i4>
      </vt:variant>
      <vt:variant>
        <vt:i4>5</vt:i4>
      </vt:variant>
      <vt:variant>
        <vt:lpwstr>http://en.wikipedia.org/wiki/Virtual_circuit</vt:lpwstr>
      </vt:variant>
      <vt:variant>
        <vt:lpwstr>Permanent_and_switched_virtual_circuits_in_ATM.2C_frame_relay.2C_and_X.25</vt:lpwstr>
      </vt:variant>
      <vt:variant>
        <vt:i4>1769530</vt:i4>
      </vt:variant>
      <vt:variant>
        <vt:i4>170</vt:i4>
      </vt:variant>
      <vt:variant>
        <vt:i4>0</vt:i4>
      </vt:variant>
      <vt:variant>
        <vt:i4>5</vt:i4>
      </vt:variant>
      <vt:variant>
        <vt:lpwstr/>
      </vt:variant>
      <vt:variant>
        <vt:lpwstr>_Toc365549868</vt:lpwstr>
      </vt:variant>
      <vt:variant>
        <vt:i4>1769530</vt:i4>
      </vt:variant>
      <vt:variant>
        <vt:i4>164</vt:i4>
      </vt:variant>
      <vt:variant>
        <vt:i4>0</vt:i4>
      </vt:variant>
      <vt:variant>
        <vt:i4>5</vt:i4>
      </vt:variant>
      <vt:variant>
        <vt:lpwstr/>
      </vt:variant>
      <vt:variant>
        <vt:lpwstr>_Toc365549867</vt:lpwstr>
      </vt:variant>
      <vt:variant>
        <vt:i4>1769530</vt:i4>
      </vt:variant>
      <vt:variant>
        <vt:i4>158</vt:i4>
      </vt:variant>
      <vt:variant>
        <vt:i4>0</vt:i4>
      </vt:variant>
      <vt:variant>
        <vt:i4>5</vt:i4>
      </vt:variant>
      <vt:variant>
        <vt:lpwstr/>
      </vt:variant>
      <vt:variant>
        <vt:lpwstr>_Toc365549866</vt:lpwstr>
      </vt:variant>
      <vt:variant>
        <vt:i4>1769530</vt:i4>
      </vt:variant>
      <vt:variant>
        <vt:i4>152</vt:i4>
      </vt:variant>
      <vt:variant>
        <vt:i4>0</vt:i4>
      </vt:variant>
      <vt:variant>
        <vt:i4>5</vt:i4>
      </vt:variant>
      <vt:variant>
        <vt:lpwstr/>
      </vt:variant>
      <vt:variant>
        <vt:lpwstr>_Toc365549865</vt:lpwstr>
      </vt:variant>
      <vt:variant>
        <vt:i4>1769530</vt:i4>
      </vt:variant>
      <vt:variant>
        <vt:i4>146</vt:i4>
      </vt:variant>
      <vt:variant>
        <vt:i4>0</vt:i4>
      </vt:variant>
      <vt:variant>
        <vt:i4>5</vt:i4>
      </vt:variant>
      <vt:variant>
        <vt:lpwstr/>
      </vt:variant>
      <vt:variant>
        <vt:lpwstr>_Toc365549864</vt:lpwstr>
      </vt:variant>
      <vt:variant>
        <vt:i4>1769530</vt:i4>
      </vt:variant>
      <vt:variant>
        <vt:i4>140</vt:i4>
      </vt:variant>
      <vt:variant>
        <vt:i4>0</vt:i4>
      </vt:variant>
      <vt:variant>
        <vt:i4>5</vt:i4>
      </vt:variant>
      <vt:variant>
        <vt:lpwstr/>
      </vt:variant>
      <vt:variant>
        <vt:lpwstr>_Toc365549863</vt:lpwstr>
      </vt:variant>
      <vt:variant>
        <vt:i4>1769530</vt:i4>
      </vt:variant>
      <vt:variant>
        <vt:i4>134</vt:i4>
      </vt:variant>
      <vt:variant>
        <vt:i4>0</vt:i4>
      </vt:variant>
      <vt:variant>
        <vt:i4>5</vt:i4>
      </vt:variant>
      <vt:variant>
        <vt:lpwstr/>
      </vt:variant>
      <vt:variant>
        <vt:lpwstr>_Toc365549862</vt:lpwstr>
      </vt:variant>
      <vt:variant>
        <vt:i4>1769530</vt:i4>
      </vt:variant>
      <vt:variant>
        <vt:i4>128</vt:i4>
      </vt:variant>
      <vt:variant>
        <vt:i4>0</vt:i4>
      </vt:variant>
      <vt:variant>
        <vt:i4>5</vt:i4>
      </vt:variant>
      <vt:variant>
        <vt:lpwstr/>
      </vt:variant>
      <vt:variant>
        <vt:lpwstr>_Toc365549861</vt:lpwstr>
      </vt:variant>
      <vt:variant>
        <vt:i4>1769530</vt:i4>
      </vt:variant>
      <vt:variant>
        <vt:i4>122</vt:i4>
      </vt:variant>
      <vt:variant>
        <vt:i4>0</vt:i4>
      </vt:variant>
      <vt:variant>
        <vt:i4>5</vt:i4>
      </vt:variant>
      <vt:variant>
        <vt:lpwstr/>
      </vt:variant>
      <vt:variant>
        <vt:lpwstr>_Toc365549860</vt:lpwstr>
      </vt:variant>
      <vt:variant>
        <vt:i4>1572922</vt:i4>
      </vt:variant>
      <vt:variant>
        <vt:i4>116</vt:i4>
      </vt:variant>
      <vt:variant>
        <vt:i4>0</vt:i4>
      </vt:variant>
      <vt:variant>
        <vt:i4>5</vt:i4>
      </vt:variant>
      <vt:variant>
        <vt:lpwstr/>
      </vt:variant>
      <vt:variant>
        <vt:lpwstr>_Toc365549859</vt:lpwstr>
      </vt:variant>
      <vt:variant>
        <vt:i4>1572922</vt:i4>
      </vt:variant>
      <vt:variant>
        <vt:i4>110</vt:i4>
      </vt:variant>
      <vt:variant>
        <vt:i4>0</vt:i4>
      </vt:variant>
      <vt:variant>
        <vt:i4>5</vt:i4>
      </vt:variant>
      <vt:variant>
        <vt:lpwstr/>
      </vt:variant>
      <vt:variant>
        <vt:lpwstr>_Toc365549858</vt:lpwstr>
      </vt:variant>
      <vt:variant>
        <vt:i4>1572922</vt:i4>
      </vt:variant>
      <vt:variant>
        <vt:i4>104</vt:i4>
      </vt:variant>
      <vt:variant>
        <vt:i4>0</vt:i4>
      </vt:variant>
      <vt:variant>
        <vt:i4>5</vt:i4>
      </vt:variant>
      <vt:variant>
        <vt:lpwstr/>
      </vt:variant>
      <vt:variant>
        <vt:lpwstr>_Toc365549857</vt:lpwstr>
      </vt:variant>
      <vt:variant>
        <vt:i4>1572922</vt:i4>
      </vt:variant>
      <vt:variant>
        <vt:i4>98</vt:i4>
      </vt:variant>
      <vt:variant>
        <vt:i4>0</vt:i4>
      </vt:variant>
      <vt:variant>
        <vt:i4>5</vt:i4>
      </vt:variant>
      <vt:variant>
        <vt:lpwstr/>
      </vt:variant>
      <vt:variant>
        <vt:lpwstr>_Toc365549856</vt:lpwstr>
      </vt:variant>
      <vt:variant>
        <vt:i4>1572922</vt:i4>
      </vt:variant>
      <vt:variant>
        <vt:i4>92</vt:i4>
      </vt:variant>
      <vt:variant>
        <vt:i4>0</vt:i4>
      </vt:variant>
      <vt:variant>
        <vt:i4>5</vt:i4>
      </vt:variant>
      <vt:variant>
        <vt:lpwstr/>
      </vt:variant>
      <vt:variant>
        <vt:lpwstr>_Toc365549855</vt:lpwstr>
      </vt:variant>
      <vt:variant>
        <vt:i4>1572922</vt:i4>
      </vt:variant>
      <vt:variant>
        <vt:i4>86</vt:i4>
      </vt:variant>
      <vt:variant>
        <vt:i4>0</vt:i4>
      </vt:variant>
      <vt:variant>
        <vt:i4>5</vt:i4>
      </vt:variant>
      <vt:variant>
        <vt:lpwstr/>
      </vt:variant>
      <vt:variant>
        <vt:lpwstr>_Toc365549854</vt:lpwstr>
      </vt:variant>
      <vt:variant>
        <vt:i4>1572922</vt:i4>
      </vt:variant>
      <vt:variant>
        <vt:i4>80</vt:i4>
      </vt:variant>
      <vt:variant>
        <vt:i4>0</vt:i4>
      </vt:variant>
      <vt:variant>
        <vt:i4>5</vt:i4>
      </vt:variant>
      <vt:variant>
        <vt:lpwstr/>
      </vt:variant>
      <vt:variant>
        <vt:lpwstr>_Toc365549853</vt:lpwstr>
      </vt:variant>
      <vt:variant>
        <vt:i4>1572922</vt:i4>
      </vt:variant>
      <vt:variant>
        <vt:i4>74</vt:i4>
      </vt:variant>
      <vt:variant>
        <vt:i4>0</vt:i4>
      </vt:variant>
      <vt:variant>
        <vt:i4>5</vt:i4>
      </vt:variant>
      <vt:variant>
        <vt:lpwstr/>
      </vt:variant>
      <vt:variant>
        <vt:lpwstr>_Toc365549852</vt:lpwstr>
      </vt:variant>
      <vt:variant>
        <vt:i4>1572922</vt:i4>
      </vt:variant>
      <vt:variant>
        <vt:i4>68</vt:i4>
      </vt:variant>
      <vt:variant>
        <vt:i4>0</vt:i4>
      </vt:variant>
      <vt:variant>
        <vt:i4>5</vt:i4>
      </vt:variant>
      <vt:variant>
        <vt:lpwstr/>
      </vt:variant>
      <vt:variant>
        <vt:lpwstr>_Toc365549851</vt:lpwstr>
      </vt:variant>
      <vt:variant>
        <vt:i4>1572922</vt:i4>
      </vt:variant>
      <vt:variant>
        <vt:i4>62</vt:i4>
      </vt:variant>
      <vt:variant>
        <vt:i4>0</vt:i4>
      </vt:variant>
      <vt:variant>
        <vt:i4>5</vt:i4>
      </vt:variant>
      <vt:variant>
        <vt:lpwstr/>
      </vt:variant>
      <vt:variant>
        <vt:lpwstr>_Toc365549850</vt:lpwstr>
      </vt:variant>
      <vt:variant>
        <vt:i4>1638458</vt:i4>
      </vt:variant>
      <vt:variant>
        <vt:i4>56</vt:i4>
      </vt:variant>
      <vt:variant>
        <vt:i4>0</vt:i4>
      </vt:variant>
      <vt:variant>
        <vt:i4>5</vt:i4>
      </vt:variant>
      <vt:variant>
        <vt:lpwstr/>
      </vt:variant>
      <vt:variant>
        <vt:lpwstr>_Toc365549849</vt:lpwstr>
      </vt:variant>
      <vt:variant>
        <vt:i4>1638458</vt:i4>
      </vt:variant>
      <vt:variant>
        <vt:i4>50</vt:i4>
      </vt:variant>
      <vt:variant>
        <vt:i4>0</vt:i4>
      </vt:variant>
      <vt:variant>
        <vt:i4>5</vt:i4>
      </vt:variant>
      <vt:variant>
        <vt:lpwstr/>
      </vt:variant>
      <vt:variant>
        <vt:lpwstr>_Toc365549848</vt:lpwstr>
      </vt:variant>
      <vt:variant>
        <vt:i4>1638458</vt:i4>
      </vt:variant>
      <vt:variant>
        <vt:i4>44</vt:i4>
      </vt:variant>
      <vt:variant>
        <vt:i4>0</vt:i4>
      </vt:variant>
      <vt:variant>
        <vt:i4>5</vt:i4>
      </vt:variant>
      <vt:variant>
        <vt:lpwstr/>
      </vt:variant>
      <vt:variant>
        <vt:lpwstr>_Toc365549847</vt:lpwstr>
      </vt:variant>
      <vt:variant>
        <vt:i4>1638458</vt:i4>
      </vt:variant>
      <vt:variant>
        <vt:i4>38</vt:i4>
      </vt:variant>
      <vt:variant>
        <vt:i4>0</vt:i4>
      </vt:variant>
      <vt:variant>
        <vt:i4>5</vt:i4>
      </vt:variant>
      <vt:variant>
        <vt:lpwstr/>
      </vt:variant>
      <vt:variant>
        <vt:lpwstr>_Toc365549846</vt:lpwstr>
      </vt:variant>
      <vt:variant>
        <vt:i4>1638458</vt:i4>
      </vt:variant>
      <vt:variant>
        <vt:i4>32</vt:i4>
      </vt:variant>
      <vt:variant>
        <vt:i4>0</vt:i4>
      </vt:variant>
      <vt:variant>
        <vt:i4>5</vt:i4>
      </vt:variant>
      <vt:variant>
        <vt:lpwstr/>
      </vt:variant>
      <vt:variant>
        <vt:lpwstr>_Toc365549845</vt:lpwstr>
      </vt:variant>
      <vt:variant>
        <vt:i4>1638458</vt:i4>
      </vt:variant>
      <vt:variant>
        <vt:i4>26</vt:i4>
      </vt:variant>
      <vt:variant>
        <vt:i4>0</vt:i4>
      </vt:variant>
      <vt:variant>
        <vt:i4>5</vt:i4>
      </vt:variant>
      <vt:variant>
        <vt:lpwstr/>
      </vt:variant>
      <vt:variant>
        <vt:lpwstr>_Toc365549844</vt:lpwstr>
      </vt:variant>
      <vt:variant>
        <vt:i4>1638458</vt:i4>
      </vt:variant>
      <vt:variant>
        <vt:i4>20</vt:i4>
      </vt:variant>
      <vt:variant>
        <vt:i4>0</vt:i4>
      </vt:variant>
      <vt:variant>
        <vt:i4>5</vt:i4>
      </vt:variant>
      <vt:variant>
        <vt:lpwstr/>
      </vt:variant>
      <vt:variant>
        <vt:lpwstr>_Toc365549843</vt:lpwstr>
      </vt:variant>
      <vt:variant>
        <vt:i4>1638458</vt:i4>
      </vt:variant>
      <vt:variant>
        <vt:i4>14</vt:i4>
      </vt:variant>
      <vt:variant>
        <vt:i4>0</vt:i4>
      </vt:variant>
      <vt:variant>
        <vt:i4>5</vt:i4>
      </vt:variant>
      <vt:variant>
        <vt:lpwstr/>
      </vt:variant>
      <vt:variant>
        <vt:lpwstr>_Toc365549842</vt:lpwstr>
      </vt:variant>
      <vt:variant>
        <vt:i4>1638458</vt:i4>
      </vt:variant>
      <vt:variant>
        <vt:i4>8</vt:i4>
      </vt:variant>
      <vt:variant>
        <vt:i4>0</vt:i4>
      </vt:variant>
      <vt:variant>
        <vt:i4>5</vt:i4>
      </vt:variant>
      <vt:variant>
        <vt:lpwstr/>
      </vt:variant>
      <vt:variant>
        <vt:lpwstr>_Toc365549841</vt:lpwstr>
      </vt:variant>
      <vt:variant>
        <vt:i4>1638458</vt:i4>
      </vt:variant>
      <vt:variant>
        <vt:i4>2</vt:i4>
      </vt:variant>
      <vt:variant>
        <vt:i4>0</vt:i4>
      </vt:variant>
      <vt:variant>
        <vt:i4>5</vt:i4>
      </vt:variant>
      <vt:variant>
        <vt:lpwstr/>
      </vt:variant>
      <vt:variant>
        <vt:lpwstr>_Toc365549840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ТТ к MSAN xDSL</dc:title>
  <dc:creator>Гаязов/Ганичев</dc:creator>
  <cp:lastModifiedBy>KAA</cp:lastModifiedBy>
  <cp:revision>1</cp:revision>
  <cp:lastPrinted>2019-04-29T12:26:00Z</cp:lastPrinted>
  <dcterms:created xsi:type="dcterms:W3CDTF">2021-06-24T06:16:00Z</dcterms:created>
  <dcterms:modified xsi:type="dcterms:W3CDTF">2021-06-24T06:16:00Z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ата утверждения">
    <vt:lpwstr>На согласовании</vt:lpwstr>
  </property>
  <property fmtid="{D5CDD505-2E9C-101B-9397-08002B2CF9AE}" pid="3" name="Описание">
    <vt:lpwstr>Описание услуги "Аудиоконференцсвязь"</vt:lpwstr>
  </property>
</Properties>
</file>